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EBA" w:rsidRPr="00ED1175" w:rsidRDefault="00D76DC0" w:rsidP="00FB0EBA">
      <w:pPr>
        <w:pStyle w:val="Ttulo"/>
        <w:rPr>
          <w:sz w:val="24"/>
          <w:szCs w:val="24"/>
          <w:lang w:val="en-US"/>
        </w:rPr>
      </w:pPr>
      <w:r w:rsidRPr="00ED1175">
        <w:rPr>
          <w:b/>
          <w:i/>
          <w:sz w:val="24"/>
          <w:szCs w:val="24"/>
          <w:lang w:val="en-US"/>
        </w:rPr>
        <w:t xml:space="preserve">Manual for obtaining the Harmonized Alphanumeric Carrier Code (CAAT) </w:t>
      </w:r>
    </w:p>
    <w:p w:rsidR="00C13942" w:rsidRPr="00ED1175" w:rsidRDefault="00C13942" w:rsidP="00C13942">
      <w:pPr>
        <w:pStyle w:val="Prrafodelista"/>
        <w:ind w:left="0"/>
        <w:jc w:val="both"/>
        <w:rPr>
          <w:rFonts w:asciiTheme="majorHAnsi" w:eastAsia="Times New Roman" w:hAnsiTheme="majorHAnsi" w:cs="Times New Roman"/>
          <w:b/>
          <w:i/>
          <w:sz w:val="20"/>
          <w:szCs w:val="20"/>
          <w:u w:val="single"/>
          <w:lang w:val="en-US" w:eastAsia="es-ES"/>
        </w:rPr>
      </w:pPr>
      <w:r w:rsidRPr="00ED1175">
        <w:rPr>
          <w:rFonts w:asciiTheme="majorHAnsi" w:eastAsia="Times New Roman" w:hAnsiTheme="majorHAnsi" w:cs="Times New Roman"/>
          <w:b/>
          <w:i/>
          <w:sz w:val="20"/>
          <w:szCs w:val="20"/>
          <w:u w:val="single"/>
          <w:lang w:val="en-US" w:eastAsia="es-ES"/>
        </w:rPr>
        <w:t>Objective:</w:t>
      </w:r>
    </w:p>
    <w:p w:rsidR="00C13942" w:rsidRPr="00ED1175" w:rsidRDefault="00C13942" w:rsidP="00C13942">
      <w:pPr>
        <w:pStyle w:val="Prrafodelista"/>
        <w:ind w:left="0"/>
        <w:jc w:val="both"/>
        <w:rPr>
          <w:rFonts w:asciiTheme="majorHAnsi" w:eastAsia="Times New Roman" w:hAnsiTheme="majorHAnsi" w:cs="Times New Roman"/>
          <w:b/>
          <w:i/>
          <w:sz w:val="20"/>
          <w:szCs w:val="20"/>
          <w:u w:val="single"/>
          <w:lang w:val="en-US" w:eastAsia="es-ES"/>
        </w:rPr>
      </w:pPr>
    </w:p>
    <w:p w:rsidR="00C13942" w:rsidRPr="00ED1175" w:rsidRDefault="00ED1175" w:rsidP="00C13942">
      <w:pPr>
        <w:pStyle w:val="Prrafodelista"/>
        <w:ind w:left="0"/>
        <w:jc w:val="both"/>
        <w:rPr>
          <w:rFonts w:asciiTheme="majorHAnsi" w:eastAsia="Times New Roman" w:hAnsiTheme="majorHAnsi" w:cs="Times New Roman"/>
          <w:sz w:val="20"/>
          <w:szCs w:val="20"/>
          <w:lang w:val="en-US" w:eastAsia="es-ES"/>
        </w:rPr>
      </w:pPr>
      <w:r>
        <w:rPr>
          <w:rFonts w:asciiTheme="majorHAnsi" w:eastAsia="Times New Roman" w:hAnsiTheme="majorHAnsi" w:cs="Times New Roman"/>
          <w:sz w:val="20"/>
          <w:szCs w:val="20"/>
          <w:lang w:val="en-US" w:eastAsia="es-ES"/>
        </w:rPr>
        <w:t xml:space="preserve">One of the main objectives of the </w:t>
      </w:r>
      <w:r w:rsidR="00C13942" w:rsidRPr="00ED1175">
        <w:rPr>
          <w:rFonts w:asciiTheme="majorHAnsi" w:eastAsia="Times New Roman" w:hAnsiTheme="majorHAnsi" w:cs="Times New Roman"/>
          <w:sz w:val="20"/>
          <w:szCs w:val="20"/>
          <w:lang w:val="en-US" w:eastAsia="es-ES"/>
        </w:rPr>
        <w:t>Mexican Association of Shipping Agents, A.C. (AMANAC)</w:t>
      </w:r>
      <w:r>
        <w:rPr>
          <w:rFonts w:asciiTheme="majorHAnsi" w:eastAsia="Times New Roman" w:hAnsiTheme="majorHAnsi" w:cs="Times New Roman"/>
          <w:sz w:val="20"/>
          <w:szCs w:val="20"/>
          <w:lang w:val="en-US" w:eastAsia="es-ES"/>
        </w:rPr>
        <w:t xml:space="preserve"> is </w:t>
      </w:r>
      <w:r w:rsidR="00C13942" w:rsidRPr="00ED1175">
        <w:rPr>
          <w:rFonts w:asciiTheme="majorHAnsi" w:eastAsia="Times New Roman" w:hAnsiTheme="majorHAnsi" w:cs="Times New Roman"/>
          <w:sz w:val="20"/>
          <w:szCs w:val="20"/>
          <w:lang w:val="en-US" w:eastAsia="es-ES"/>
        </w:rPr>
        <w:t xml:space="preserve">to provide </w:t>
      </w:r>
      <w:r>
        <w:rPr>
          <w:rFonts w:asciiTheme="majorHAnsi" w:eastAsia="Times New Roman" w:hAnsiTheme="majorHAnsi" w:cs="Times New Roman"/>
          <w:sz w:val="20"/>
          <w:szCs w:val="20"/>
          <w:lang w:val="en-US" w:eastAsia="es-ES"/>
        </w:rPr>
        <w:t xml:space="preserve">to </w:t>
      </w:r>
      <w:r w:rsidR="00C13942" w:rsidRPr="00ED1175">
        <w:rPr>
          <w:rFonts w:asciiTheme="majorHAnsi" w:eastAsia="Times New Roman" w:hAnsiTheme="majorHAnsi" w:cs="Times New Roman"/>
          <w:sz w:val="20"/>
          <w:szCs w:val="20"/>
          <w:lang w:val="en-US" w:eastAsia="es-ES"/>
        </w:rPr>
        <w:t xml:space="preserve">its partners and associates, specialized </w:t>
      </w:r>
      <w:r w:rsidRPr="00ED1175">
        <w:rPr>
          <w:rFonts w:asciiTheme="majorHAnsi" w:eastAsia="Times New Roman" w:hAnsiTheme="majorHAnsi" w:cs="Times New Roman"/>
          <w:sz w:val="20"/>
          <w:szCs w:val="20"/>
          <w:lang w:val="en-US" w:eastAsia="es-ES"/>
        </w:rPr>
        <w:t>adviso</w:t>
      </w:r>
      <w:r>
        <w:rPr>
          <w:rFonts w:asciiTheme="majorHAnsi" w:eastAsia="Times New Roman" w:hAnsiTheme="majorHAnsi" w:cs="Times New Roman"/>
          <w:sz w:val="20"/>
          <w:szCs w:val="20"/>
          <w:lang w:val="en-US" w:eastAsia="es-ES"/>
        </w:rPr>
        <w:t xml:space="preserve">ry services in </w:t>
      </w:r>
      <w:r w:rsidR="00C13942" w:rsidRPr="00ED1175">
        <w:rPr>
          <w:rFonts w:asciiTheme="majorHAnsi" w:eastAsia="Times New Roman" w:hAnsiTheme="majorHAnsi" w:cs="Times New Roman"/>
          <w:sz w:val="20"/>
          <w:szCs w:val="20"/>
          <w:lang w:val="en-US" w:eastAsia="es-ES"/>
        </w:rPr>
        <w:t>economic</w:t>
      </w:r>
      <w:r>
        <w:rPr>
          <w:rFonts w:asciiTheme="majorHAnsi" w:eastAsia="Times New Roman" w:hAnsiTheme="majorHAnsi" w:cs="Times New Roman"/>
          <w:sz w:val="20"/>
          <w:szCs w:val="20"/>
          <w:lang w:val="en-US" w:eastAsia="es-ES"/>
        </w:rPr>
        <w:t xml:space="preserve">, </w:t>
      </w:r>
      <w:r w:rsidR="00C13942" w:rsidRPr="00ED1175">
        <w:rPr>
          <w:rFonts w:asciiTheme="majorHAnsi" w:eastAsia="Times New Roman" w:hAnsiTheme="majorHAnsi" w:cs="Times New Roman"/>
          <w:sz w:val="20"/>
          <w:szCs w:val="20"/>
          <w:lang w:val="en-US" w:eastAsia="es-ES"/>
        </w:rPr>
        <w:t xml:space="preserve">administrative </w:t>
      </w:r>
      <w:r>
        <w:rPr>
          <w:rFonts w:asciiTheme="majorHAnsi" w:eastAsia="Times New Roman" w:hAnsiTheme="majorHAnsi" w:cs="Times New Roman"/>
          <w:sz w:val="20"/>
          <w:szCs w:val="20"/>
          <w:lang w:val="en-US" w:eastAsia="es-ES"/>
        </w:rPr>
        <w:t xml:space="preserve">and </w:t>
      </w:r>
      <w:r w:rsidR="00C13942" w:rsidRPr="00ED1175">
        <w:rPr>
          <w:rFonts w:asciiTheme="majorHAnsi" w:eastAsia="Times New Roman" w:hAnsiTheme="majorHAnsi" w:cs="Times New Roman"/>
          <w:sz w:val="20"/>
          <w:szCs w:val="20"/>
          <w:lang w:val="en-US" w:eastAsia="es-ES"/>
        </w:rPr>
        <w:t xml:space="preserve">legal matters, as well as technical support, among many other activities that are carried out for the maritime </w:t>
      </w:r>
      <w:r>
        <w:rPr>
          <w:rFonts w:asciiTheme="majorHAnsi" w:eastAsia="Times New Roman" w:hAnsiTheme="majorHAnsi" w:cs="Times New Roman"/>
          <w:sz w:val="20"/>
          <w:szCs w:val="20"/>
          <w:lang w:val="en-US" w:eastAsia="es-ES"/>
        </w:rPr>
        <w:t xml:space="preserve">and </w:t>
      </w:r>
      <w:r w:rsidR="00C13942" w:rsidRPr="00ED1175">
        <w:rPr>
          <w:rFonts w:asciiTheme="majorHAnsi" w:eastAsia="Times New Roman" w:hAnsiTheme="majorHAnsi" w:cs="Times New Roman"/>
          <w:sz w:val="20"/>
          <w:szCs w:val="20"/>
          <w:lang w:val="en-US" w:eastAsia="es-ES"/>
        </w:rPr>
        <w:t xml:space="preserve">port sector, </w:t>
      </w:r>
      <w:r>
        <w:rPr>
          <w:rFonts w:asciiTheme="majorHAnsi" w:eastAsia="Times New Roman" w:hAnsiTheme="majorHAnsi" w:cs="Times New Roman"/>
          <w:sz w:val="20"/>
          <w:szCs w:val="20"/>
          <w:lang w:val="en-US" w:eastAsia="es-ES"/>
        </w:rPr>
        <w:t xml:space="preserve">seeking </w:t>
      </w:r>
      <w:r w:rsidR="00C13942" w:rsidRPr="00ED1175">
        <w:rPr>
          <w:rFonts w:asciiTheme="majorHAnsi" w:eastAsia="Times New Roman" w:hAnsiTheme="majorHAnsi" w:cs="Times New Roman"/>
          <w:sz w:val="20"/>
          <w:szCs w:val="20"/>
          <w:lang w:val="en-US" w:eastAsia="es-ES"/>
        </w:rPr>
        <w:t xml:space="preserve">to be a benchmark in the training of members </w:t>
      </w:r>
      <w:r>
        <w:rPr>
          <w:rFonts w:asciiTheme="majorHAnsi" w:eastAsia="Times New Roman" w:hAnsiTheme="majorHAnsi" w:cs="Times New Roman"/>
          <w:sz w:val="20"/>
          <w:szCs w:val="20"/>
          <w:lang w:val="en-US" w:eastAsia="es-ES"/>
        </w:rPr>
        <w:t xml:space="preserve">and the study </w:t>
      </w:r>
      <w:r w:rsidR="00C13942" w:rsidRPr="00ED1175">
        <w:rPr>
          <w:rFonts w:asciiTheme="majorHAnsi" w:eastAsia="Times New Roman" w:hAnsiTheme="majorHAnsi" w:cs="Times New Roman"/>
          <w:sz w:val="20"/>
          <w:szCs w:val="20"/>
          <w:lang w:val="en-US" w:eastAsia="es-ES"/>
        </w:rPr>
        <w:t>of the transport sector and therefore</w:t>
      </w:r>
      <w:r>
        <w:rPr>
          <w:rFonts w:asciiTheme="majorHAnsi" w:eastAsia="Times New Roman" w:hAnsiTheme="majorHAnsi" w:cs="Times New Roman"/>
          <w:sz w:val="20"/>
          <w:szCs w:val="20"/>
          <w:lang w:val="en-US" w:eastAsia="es-ES"/>
        </w:rPr>
        <w:t xml:space="preserve"> the</w:t>
      </w:r>
      <w:r w:rsidR="00C13942" w:rsidRPr="00ED1175">
        <w:rPr>
          <w:rFonts w:asciiTheme="majorHAnsi" w:eastAsia="Times New Roman" w:hAnsiTheme="majorHAnsi" w:cs="Times New Roman"/>
          <w:sz w:val="20"/>
          <w:szCs w:val="20"/>
          <w:lang w:val="en-US" w:eastAsia="es-ES"/>
        </w:rPr>
        <w:t xml:space="preserve"> international maritime trade.</w:t>
      </w:r>
    </w:p>
    <w:p w:rsidR="00C13942" w:rsidRPr="00ED1175" w:rsidRDefault="00C13942" w:rsidP="00C13942">
      <w:pPr>
        <w:pStyle w:val="Prrafodelista"/>
        <w:ind w:left="0"/>
        <w:jc w:val="both"/>
        <w:rPr>
          <w:rFonts w:asciiTheme="majorHAnsi" w:eastAsia="Times New Roman" w:hAnsiTheme="majorHAnsi" w:cs="Times New Roman"/>
          <w:sz w:val="20"/>
          <w:szCs w:val="20"/>
          <w:lang w:val="en-US" w:eastAsia="es-ES"/>
        </w:rPr>
      </w:pPr>
    </w:p>
    <w:p w:rsidR="00C13942" w:rsidRPr="00ED1175" w:rsidRDefault="00C13942" w:rsidP="00C13942">
      <w:pPr>
        <w:pStyle w:val="Prrafodelista"/>
        <w:ind w:left="0"/>
        <w:jc w:val="both"/>
        <w:rPr>
          <w:rFonts w:asciiTheme="majorHAnsi" w:eastAsia="Times New Roman" w:hAnsiTheme="majorHAnsi" w:cs="Times New Roman"/>
          <w:sz w:val="20"/>
          <w:szCs w:val="20"/>
          <w:lang w:val="en-US" w:eastAsia="es-ES"/>
        </w:rPr>
      </w:pPr>
      <w:r w:rsidRPr="00ED1175">
        <w:rPr>
          <w:rFonts w:asciiTheme="majorHAnsi" w:eastAsia="Times New Roman" w:hAnsiTheme="majorHAnsi" w:cs="Times New Roman"/>
          <w:sz w:val="20"/>
          <w:szCs w:val="20"/>
          <w:lang w:val="en-US" w:eastAsia="es-ES"/>
        </w:rPr>
        <w:t xml:space="preserve">Derived from the above, this association wants to continue contributing to the optimization of times in the procedures for our partners and associates, specifically regarding the </w:t>
      </w:r>
      <w:r w:rsidR="009A36B7">
        <w:rPr>
          <w:rFonts w:asciiTheme="majorHAnsi" w:eastAsia="Times New Roman" w:hAnsiTheme="majorHAnsi" w:cs="Times New Roman"/>
          <w:sz w:val="20"/>
          <w:szCs w:val="20"/>
          <w:lang w:val="en-US" w:eastAsia="es-ES"/>
        </w:rPr>
        <w:t xml:space="preserve">obtention </w:t>
      </w:r>
      <w:r w:rsidRPr="00ED1175">
        <w:rPr>
          <w:rFonts w:asciiTheme="majorHAnsi" w:eastAsia="Times New Roman" w:hAnsiTheme="majorHAnsi" w:cs="Times New Roman"/>
          <w:sz w:val="20"/>
          <w:szCs w:val="20"/>
          <w:lang w:val="en-US" w:eastAsia="es-ES"/>
        </w:rPr>
        <w:t xml:space="preserve">and renewal of the Harmonized Alphanumeric </w:t>
      </w:r>
      <w:r w:rsidR="009A36B7">
        <w:rPr>
          <w:rFonts w:asciiTheme="majorHAnsi" w:eastAsia="Times New Roman" w:hAnsiTheme="majorHAnsi" w:cs="Times New Roman"/>
          <w:sz w:val="20"/>
          <w:szCs w:val="20"/>
          <w:lang w:val="en-US" w:eastAsia="es-ES"/>
        </w:rPr>
        <w:t xml:space="preserve">Carrier Code </w:t>
      </w:r>
      <w:r w:rsidRPr="00ED1175">
        <w:rPr>
          <w:rFonts w:asciiTheme="majorHAnsi" w:eastAsia="Times New Roman" w:hAnsiTheme="majorHAnsi" w:cs="Times New Roman"/>
          <w:sz w:val="20"/>
          <w:szCs w:val="20"/>
          <w:lang w:val="en-US" w:eastAsia="es-ES"/>
        </w:rPr>
        <w:t>(CAAT), for which it has structured the following manual for the following profiles:</w:t>
      </w:r>
    </w:p>
    <w:p w:rsidR="00C13942" w:rsidRPr="00ED1175" w:rsidRDefault="00C13942" w:rsidP="00C13942">
      <w:pPr>
        <w:pStyle w:val="Prrafodelista"/>
        <w:ind w:left="0"/>
        <w:jc w:val="both"/>
        <w:rPr>
          <w:rFonts w:asciiTheme="majorHAnsi" w:eastAsia="Times New Roman" w:hAnsiTheme="majorHAnsi" w:cs="Times New Roman"/>
          <w:b/>
          <w:i/>
          <w:sz w:val="20"/>
          <w:szCs w:val="20"/>
          <w:u w:val="single"/>
          <w:lang w:val="en-US" w:eastAsia="es-ES"/>
        </w:rPr>
      </w:pPr>
    </w:p>
    <w:p w:rsidR="00C13942" w:rsidRPr="00ED1175" w:rsidRDefault="00C13942" w:rsidP="00C13942">
      <w:pPr>
        <w:pStyle w:val="Prrafodelista"/>
        <w:ind w:left="0"/>
        <w:jc w:val="both"/>
        <w:rPr>
          <w:rFonts w:asciiTheme="majorHAnsi" w:eastAsia="Times New Roman" w:hAnsiTheme="majorHAnsi" w:cs="Times New Roman"/>
          <w:sz w:val="20"/>
          <w:szCs w:val="20"/>
          <w:lang w:val="en-US" w:eastAsia="es-ES"/>
        </w:rPr>
      </w:pPr>
      <w:r w:rsidRPr="00ED1175">
        <w:rPr>
          <w:rFonts w:asciiTheme="majorHAnsi" w:eastAsia="Times New Roman" w:hAnsiTheme="majorHAnsi" w:cs="Times New Roman"/>
          <w:sz w:val="20"/>
          <w:szCs w:val="20"/>
          <w:lang w:val="en-US" w:eastAsia="es-ES"/>
        </w:rPr>
        <w:t xml:space="preserve">• </w:t>
      </w:r>
      <w:r w:rsidR="00E20AB4" w:rsidRPr="00ED1175">
        <w:rPr>
          <w:rFonts w:asciiTheme="majorHAnsi" w:eastAsia="Times New Roman" w:hAnsiTheme="majorHAnsi" w:cs="Times New Roman"/>
          <w:sz w:val="20"/>
          <w:szCs w:val="20"/>
          <w:lang w:val="en-US" w:eastAsia="es-ES"/>
        </w:rPr>
        <w:t>CAAT Maritime profile</w:t>
      </w:r>
    </w:p>
    <w:p w:rsidR="00C13942" w:rsidRPr="00ED1175" w:rsidRDefault="00C13942" w:rsidP="00C13942">
      <w:pPr>
        <w:pStyle w:val="Prrafodelista"/>
        <w:ind w:left="0"/>
        <w:jc w:val="both"/>
        <w:rPr>
          <w:rFonts w:asciiTheme="majorHAnsi" w:eastAsia="Times New Roman" w:hAnsiTheme="majorHAnsi" w:cs="Times New Roman"/>
          <w:sz w:val="20"/>
          <w:szCs w:val="20"/>
          <w:lang w:val="en-US" w:eastAsia="es-ES"/>
        </w:rPr>
      </w:pPr>
    </w:p>
    <w:p w:rsidR="00C13942" w:rsidRPr="00ED1175" w:rsidRDefault="00C13942" w:rsidP="00C13942">
      <w:pPr>
        <w:pStyle w:val="Prrafodelista"/>
        <w:ind w:left="0"/>
        <w:jc w:val="both"/>
        <w:rPr>
          <w:rFonts w:asciiTheme="majorHAnsi" w:eastAsia="Times New Roman" w:hAnsiTheme="majorHAnsi" w:cs="Times New Roman"/>
          <w:sz w:val="20"/>
          <w:szCs w:val="20"/>
          <w:lang w:val="en-US" w:eastAsia="es-ES"/>
        </w:rPr>
      </w:pPr>
      <w:r w:rsidRPr="00ED1175">
        <w:rPr>
          <w:rFonts w:asciiTheme="majorHAnsi" w:eastAsia="Times New Roman" w:hAnsiTheme="majorHAnsi" w:cs="Times New Roman"/>
          <w:sz w:val="20"/>
          <w:szCs w:val="20"/>
          <w:lang w:val="en-US" w:eastAsia="es-ES"/>
        </w:rPr>
        <w:t>General Rules of Foreign Trade (RGCE)</w:t>
      </w:r>
    </w:p>
    <w:p w:rsidR="00C13942" w:rsidRPr="00ED1175" w:rsidRDefault="00C13942" w:rsidP="00C13942">
      <w:pPr>
        <w:pStyle w:val="Prrafodelista"/>
        <w:ind w:left="0"/>
        <w:jc w:val="both"/>
        <w:rPr>
          <w:rFonts w:asciiTheme="majorHAnsi" w:eastAsia="Times New Roman" w:hAnsiTheme="majorHAnsi" w:cs="Times New Roman"/>
          <w:sz w:val="20"/>
          <w:szCs w:val="20"/>
          <w:lang w:val="en-US" w:eastAsia="es-ES"/>
        </w:rPr>
      </w:pPr>
    </w:p>
    <w:p w:rsidR="007B50D0" w:rsidRPr="00ED1175" w:rsidRDefault="00C13942" w:rsidP="00C13942">
      <w:pPr>
        <w:pStyle w:val="Prrafodelista"/>
        <w:ind w:left="0"/>
        <w:jc w:val="both"/>
        <w:rPr>
          <w:rFonts w:asciiTheme="majorHAnsi" w:eastAsia="Times New Roman" w:hAnsiTheme="majorHAnsi" w:cs="Times New Roman"/>
          <w:sz w:val="20"/>
          <w:szCs w:val="20"/>
          <w:lang w:val="en-US" w:eastAsia="es-ES"/>
        </w:rPr>
      </w:pPr>
      <w:r w:rsidRPr="00ED1175">
        <w:rPr>
          <w:rFonts w:asciiTheme="majorHAnsi" w:eastAsia="Times New Roman" w:hAnsiTheme="majorHAnsi" w:cs="Times New Roman"/>
          <w:sz w:val="20"/>
          <w:szCs w:val="20"/>
          <w:lang w:val="en-US" w:eastAsia="es-ES"/>
        </w:rPr>
        <w:t xml:space="preserve">• </w:t>
      </w:r>
      <w:r w:rsidR="00FA358D" w:rsidRPr="00ED1175">
        <w:rPr>
          <w:rFonts w:asciiTheme="majorHAnsi" w:eastAsia="Times New Roman" w:hAnsiTheme="majorHAnsi" w:cs="Times New Roman"/>
          <w:sz w:val="20"/>
          <w:szCs w:val="20"/>
          <w:lang w:val="en-US" w:eastAsia="es-ES"/>
        </w:rPr>
        <w:t>Foreign trade rules for maritime transmissions: 1.9.8 / 1.9.22 (shipping lines)</w:t>
      </w:r>
    </w:p>
    <w:p w:rsidR="007B50D0" w:rsidRPr="00ED1175" w:rsidRDefault="007B50D0"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8E0E04" w:rsidRPr="00ED1175" w:rsidRDefault="008E0E04" w:rsidP="00854FBE">
      <w:pPr>
        <w:pStyle w:val="Prrafodelista"/>
        <w:ind w:left="0"/>
        <w:jc w:val="both"/>
        <w:rPr>
          <w:rFonts w:asciiTheme="majorHAnsi" w:eastAsia="Times New Roman" w:hAnsiTheme="majorHAnsi" w:cs="Times New Roman"/>
          <w:sz w:val="20"/>
          <w:szCs w:val="20"/>
          <w:lang w:val="en-US" w:eastAsia="es-ES"/>
        </w:rPr>
      </w:pPr>
    </w:p>
    <w:p w:rsidR="008E0E04" w:rsidRPr="00ED1175" w:rsidRDefault="008E0E04" w:rsidP="00854FBE">
      <w:pPr>
        <w:pStyle w:val="Prrafodelista"/>
        <w:ind w:left="0"/>
        <w:jc w:val="both"/>
        <w:rPr>
          <w:rFonts w:asciiTheme="majorHAnsi" w:eastAsia="Times New Roman" w:hAnsiTheme="majorHAnsi" w:cs="Times New Roman"/>
          <w:sz w:val="20"/>
          <w:szCs w:val="20"/>
          <w:lang w:val="en-US" w:eastAsia="es-ES"/>
        </w:rPr>
      </w:pPr>
    </w:p>
    <w:p w:rsidR="00831028" w:rsidRPr="00ED1175" w:rsidRDefault="00831028" w:rsidP="00854FBE">
      <w:pPr>
        <w:pStyle w:val="Prrafodelista"/>
        <w:ind w:left="0"/>
        <w:jc w:val="both"/>
        <w:rPr>
          <w:rFonts w:asciiTheme="majorHAnsi" w:eastAsia="Times New Roman" w:hAnsiTheme="majorHAnsi" w:cs="Times New Roman"/>
          <w:sz w:val="20"/>
          <w:szCs w:val="20"/>
          <w:lang w:val="en-US" w:eastAsia="es-ES"/>
        </w:rPr>
      </w:pPr>
    </w:p>
    <w:p w:rsidR="00C13942" w:rsidRPr="00ED1175" w:rsidRDefault="00C13942" w:rsidP="00854FBE">
      <w:pPr>
        <w:pStyle w:val="Prrafodelista"/>
        <w:ind w:left="0"/>
        <w:jc w:val="both"/>
        <w:rPr>
          <w:rFonts w:asciiTheme="majorHAnsi" w:eastAsia="Times New Roman" w:hAnsiTheme="majorHAnsi" w:cs="Times New Roman"/>
          <w:sz w:val="20"/>
          <w:szCs w:val="20"/>
          <w:lang w:val="en-US" w:eastAsia="es-ES"/>
        </w:rPr>
      </w:pPr>
    </w:p>
    <w:p w:rsidR="00C13942" w:rsidRPr="00ED1175" w:rsidRDefault="00C13942" w:rsidP="00854FBE">
      <w:pPr>
        <w:pStyle w:val="Prrafodelista"/>
        <w:ind w:left="0"/>
        <w:jc w:val="both"/>
        <w:rPr>
          <w:rFonts w:asciiTheme="majorHAnsi" w:eastAsia="Times New Roman" w:hAnsiTheme="majorHAnsi" w:cs="Times New Roman"/>
          <w:sz w:val="20"/>
          <w:szCs w:val="20"/>
          <w:lang w:val="en-US" w:eastAsia="es-ES"/>
        </w:rPr>
      </w:pPr>
    </w:p>
    <w:p w:rsidR="00C13942" w:rsidRPr="00ED1175" w:rsidRDefault="00C13942" w:rsidP="00854FBE">
      <w:pPr>
        <w:pStyle w:val="Prrafodelista"/>
        <w:ind w:left="0"/>
        <w:jc w:val="both"/>
        <w:rPr>
          <w:rFonts w:asciiTheme="majorHAnsi" w:eastAsia="Times New Roman" w:hAnsiTheme="majorHAnsi" w:cs="Times New Roman"/>
          <w:sz w:val="20"/>
          <w:szCs w:val="20"/>
          <w:lang w:val="en-US" w:eastAsia="es-ES"/>
        </w:rPr>
      </w:pPr>
    </w:p>
    <w:p w:rsidR="00CB09B2" w:rsidRPr="00ED1175" w:rsidRDefault="00CB09B2" w:rsidP="00854FBE">
      <w:pPr>
        <w:pStyle w:val="Prrafodelista"/>
        <w:ind w:left="0"/>
        <w:jc w:val="both"/>
        <w:rPr>
          <w:rFonts w:asciiTheme="majorHAnsi" w:eastAsia="Times New Roman" w:hAnsiTheme="majorHAnsi" w:cs="Times New Roman"/>
          <w:sz w:val="20"/>
          <w:szCs w:val="20"/>
          <w:lang w:val="en-US" w:eastAsia="es-ES"/>
        </w:rPr>
      </w:pPr>
    </w:p>
    <w:p w:rsidR="00C13942" w:rsidRPr="00ED1175" w:rsidRDefault="00C13942" w:rsidP="00C13942">
      <w:pPr>
        <w:pStyle w:val="Prrafodelista"/>
        <w:ind w:left="0"/>
        <w:jc w:val="center"/>
        <w:rPr>
          <w:b/>
          <w:u w:val="single"/>
          <w:lang w:val="en-US"/>
        </w:rPr>
      </w:pPr>
      <w:r w:rsidRPr="00ED1175">
        <w:rPr>
          <w:b/>
          <w:u w:val="single"/>
          <w:lang w:val="en-US"/>
        </w:rPr>
        <w:lastRenderedPageBreak/>
        <w:t>Access to the Single Window System X12 testing environment</w:t>
      </w:r>
    </w:p>
    <w:p w:rsidR="00C13942" w:rsidRPr="00ED1175" w:rsidRDefault="00C13942" w:rsidP="00854FBE">
      <w:pPr>
        <w:pStyle w:val="Prrafodelista"/>
        <w:ind w:left="0"/>
        <w:jc w:val="both"/>
        <w:rPr>
          <w:rFonts w:asciiTheme="majorHAnsi" w:eastAsia="Times New Roman" w:hAnsiTheme="majorHAnsi" w:cs="Times New Roman"/>
          <w:sz w:val="20"/>
          <w:szCs w:val="20"/>
          <w:lang w:val="en-US" w:eastAsia="es-ES"/>
        </w:rPr>
      </w:pPr>
    </w:p>
    <w:p w:rsidR="00C80B67" w:rsidRPr="00ED1175" w:rsidRDefault="00C13942" w:rsidP="00854FBE">
      <w:pPr>
        <w:pStyle w:val="Prrafodelista"/>
        <w:ind w:left="0"/>
        <w:jc w:val="both"/>
        <w:rPr>
          <w:lang w:val="en-US"/>
        </w:rPr>
      </w:pPr>
      <w:r w:rsidRPr="00ED1175">
        <w:rPr>
          <w:lang w:val="en-US"/>
        </w:rPr>
        <w:t xml:space="preserve">The user will enter the </w:t>
      </w:r>
      <w:r w:rsidR="009A36B7">
        <w:rPr>
          <w:lang w:val="en-US"/>
        </w:rPr>
        <w:t xml:space="preserve">Single Window </w:t>
      </w:r>
      <w:r w:rsidRPr="00ED1175">
        <w:rPr>
          <w:lang w:val="en-US"/>
        </w:rPr>
        <w:t>portal for the trial version through the following web address</w:t>
      </w:r>
    </w:p>
    <w:p w:rsidR="00C13942" w:rsidRPr="00ED1175" w:rsidRDefault="00C13942" w:rsidP="00854FBE">
      <w:pPr>
        <w:pStyle w:val="Prrafodelista"/>
        <w:ind w:left="0"/>
        <w:jc w:val="both"/>
        <w:rPr>
          <w:lang w:val="en-US"/>
        </w:rPr>
      </w:pPr>
    </w:p>
    <w:p w:rsidR="00C80B67" w:rsidRPr="00ED1175" w:rsidRDefault="000D2DCC" w:rsidP="00854FBE">
      <w:pPr>
        <w:pStyle w:val="Prrafodelista"/>
        <w:ind w:left="0"/>
        <w:jc w:val="both"/>
        <w:rPr>
          <w:lang w:val="en-US"/>
        </w:rPr>
      </w:pPr>
      <w:r>
        <w:fldChar w:fldCharType="begin"/>
      </w:r>
      <w:r w:rsidRPr="0094198A">
        <w:rPr>
          <w:lang w:val="en-US"/>
        </w:rPr>
        <w:instrText>HYPERLINK "https://wwwqa.ventanillaunica.gob.mx/vucem/index.html"</w:instrText>
      </w:r>
      <w:r>
        <w:fldChar w:fldCharType="separate"/>
      </w:r>
      <w:r w:rsidR="00C80B67" w:rsidRPr="00ED1175">
        <w:rPr>
          <w:rStyle w:val="Hipervnculo"/>
          <w:lang w:val="en-US"/>
        </w:rPr>
        <w:t>https://wwwqa.ventanillaunica.gob.mx/vucem/index.html</w:t>
      </w:r>
      <w:r>
        <w:fldChar w:fldCharType="end"/>
      </w:r>
    </w:p>
    <w:p w:rsidR="00C13942" w:rsidRPr="00ED1175" w:rsidRDefault="00C13942" w:rsidP="00854FBE">
      <w:pPr>
        <w:pStyle w:val="Prrafodelista"/>
        <w:ind w:left="0"/>
        <w:jc w:val="both"/>
        <w:rPr>
          <w:lang w:val="en-US"/>
        </w:rPr>
      </w:pPr>
    </w:p>
    <w:p w:rsidR="00F63953" w:rsidRPr="00ED1175" w:rsidRDefault="00C13942" w:rsidP="00854FBE">
      <w:pPr>
        <w:pStyle w:val="Prrafodelista"/>
        <w:ind w:left="0"/>
        <w:jc w:val="both"/>
        <w:rPr>
          <w:lang w:val="en-US"/>
        </w:rPr>
      </w:pPr>
      <w:r w:rsidRPr="00ED1175">
        <w:rPr>
          <w:lang w:val="en-US"/>
        </w:rPr>
        <w:t xml:space="preserve">Once you have entered the </w:t>
      </w:r>
      <w:r w:rsidR="009A36B7">
        <w:rPr>
          <w:lang w:val="en-US"/>
        </w:rPr>
        <w:t xml:space="preserve">Single Window </w:t>
      </w:r>
      <w:r w:rsidRPr="00ED1175">
        <w:rPr>
          <w:lang w:val="en-US"/>
        </w:rPr>
        <w:t>website, the main page will be displayed, which will show an icon of a fingerprint in the lower right corner, when you click it will ask the applicant for the login information.</w:t>
      </w:r>
    </w:p>
    <w:p w:rsidR="00F63953" w:rsidRDefault="00A279A6" w:rsidP="00854FBE">
      <w:pPr>
        <w:pStyle w:val="Prrafodelista"/>
        <w:ind w:left="0"/>
        <w:jc w:val="both"/>
      </w:pPr>
      <w:r>
        <w:rPr>
          <w:noProof/>
          <w:lang w:val="es-MX" w:eastAsia="es-MX"/>
        </w:rPr>
        <w:drawing>
          <wp:inline distT="0" distB="0" distL="0" distR="0">
            <wp:extent cx="5941060" cy="3148501"/>
            <wp:effectExtent l="19050" t="0" r="254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3148501"/>
                    </a:xfrm>
                    <a:prstGeom prst="rect">
                      <a:avLst/>
                    </a:prstGeom>
                    <a:noFill/>
                    <a:ln w="9525">
                      <a:noFill/>
                      <a:miter lim="800000"/>
                      <a:headEnd/>
                      <a:tailEnd/>
                    </a:ln>
                  </pic:spPr>
                </pic:pic>
              </a:graphicData>
            </a:graphic>
          </wp:inline>
        </w:drawing>
      </w:r>
    </w:p>
    <w:p w:rsidR="002025F1" w:rsidRDefault="002025F1" w:rsidP="00854FBE">
      <w:pPr>
        <w:pStyle w:val="Prrafodelista"/>
        <w:ind w:left="0"/>
        <w:jc w:val="both"/>
        <w:rPr>
          <w:rFonts w:asciiTheme="majorHAnsi" w:eastAsia="Times New Roman" w:hAnsiTheme="majorHAnsi" w:cs="Times New Roman"/>
          <w:sz w:val="20"/>
          <w:szCs w:val="20"/>
          <w:lang w:eastAsia="es-ES"/>
        </w:rPr>
      </w:pPr>
    </w:p>
    <w:p w:rsidR="00E9113E" w:rsidRPr="00ED1175" w:rsidRDefault="00E9113E" w:rsidP="00E9113E">
      <w:pPr>
        <w:pStyle w:val="Prrafodelista"/>
        <w:ind w:left="0"/>
        <w:jc w:val="both"/>
        <w:rPr>
          <w:b/>
          <w:u w:val="single"/>
          <w:lang w:val="en-US"/>
        </w:rPr>
      </w:pPr>
      <w:r w:rsidRPr="00ED1175">
        <w:rPr>
          <w:b/>
          <w:u w:val="single"/>
          <w:lang w:val="en-US"/>
        </w:rPr>
        <w:t xml:space="preserve">Access to users with </w:t>
      </w:r>
      <w:proofErr w:type="spellStart"/>
      <w:r w:rsidRPr="00ED1175">
        <w:rPr>
          <w:b/>
          <w:u w:val="single"/>
          <w:lang w:val="en-US"/>
        </w:rPr>
        <w:t>FIEL</w:t>
      </w:r>
      <w:proofErr w:type="spellEnd"/>
      <w:r w:rsidR="009A36B7">
        <w:rPr>
          <w:b/>
          <w:u w:val="single"/>
          <w:lang w:val="en-US"/>
        </w:rPr>
        <w:t xml:space="preserve"> (advanced </w:t>
      </w:r>
      <w:proofErr w:type="spellStart"/>
      <w:r w:rsidR="009A36B7">
        <w:rPr>
          <w:b/>
          <w:u w:val="single"/>
          <w:lang w:val="en-US"/>
        </w:rPr>
        <w:t>electr</w:t>
      </w:r>
      <w:proofErr w:type="spellEnd"/>
      <w:r w:rsidR="009A36B7" w:rsidRPr="0094198A">
        <w:rPr>
          <w:b/>
          <w:u w:val="single"/>
          <w:lang w:val="en-US"/>
        </w:rPr>
        <w:t>onic signature)</w:t>
      </w:r>
    </w:p>
    <w:p w:rsidR="00E9113E" w:rsidRPr="00ED1175" w:rsidRDefault="00E9113E" w:rsidP="00E9113E">
      <w:pPr>
        <w:pStyle w:val="Prrafodelista"/>
        <w:ind w:left="0"/>
        <w:jc w:val="both"/>
        <w:rPr>
          <w:lang w:val="en-US"/>
        </w:rPr>
      </w:pPr>
    </w:p>
    <w:p w:rsidR="00F63953" w:rsidRDefault="00E9113E" w:rsidP="00E9113E">
      <w:pPr>
        <w:pStyle w:val="Prrafodelista"/>
        <w:ind w:left="0"/>
        <w:jc w:val="both"/>
        <w:rPr>
          <w:lang w:val="en-US"/>
        </w:rPr>
      </w:pPr>
      <w:r w:rsidRPr="00ED1175">
        <w:rPr>
          <w:lang w:val="en-US"/>
        </w:rPr>
        <w:t>Users with</w:t>
      </w:r>
      <w:r w:rsidR="009A36B7">
        <w:rPr>
          <w:lang w:val="en-US"/>
        </w:rPr>
        <w:t xml:space="preserve"> FIEL</w:t>
      </w:r>
      <w:r w:rsidRPr="00ED1175">
        <w:rPr>
          <w:lang w:val="en-US"/>
        </w:rPr>
        <w:t>: These are Natural or Legal persons who have a Private Key (file with * .key extension), Certificate (file with * .</w:t>
      </w:r>
      <w:proofErr w:type="spellStart"/>
      <w:r w:rsidRPr="00ED1175">
        <w:rPr>
          <w:lang w:val="en-US"/>
        </w:rPr>
        <w:t>cer</w:t>
      </w:r>
      <w:proofErr w:type="spellEnd"/>
      <w:r w:rsidRPr="00ED1175">
        <w:rPr>
          <w:lang w:val="en-US"/>
        </w:rPr>
        <w:t xml:space="preserve"> extension) and a password for the private key.</w:t>
      </w:r>
      <w:r w:rsidR="00F63953" w:rsidRPr="00ED1175">
        <w:rPr>
          <w:lang w:val="en-US"/>
        </w:rPr>
        <w:t xml:space="preserve"> </w:t>
      </w:r>
    </w:p>
    <w:p w:rsidR="009A36B7" w:rsidRPr="00ED1175" w:rsidRDefault="009A36B7" w:rsidP="00E9113E">
      <w:pPr>
        <w:pStyle w:val="Prrafodelista"/>
        <w:ind w:left="0"/>
        <w:jc w:val="both"/>
        <w:rPr>
          <w:lang w:val="en-US"/>
        </w:rPr>
      </w:pPr>
    </w:p>
    <w:p w:rsidR="00A279A6" w:rsidRDefault="00A279A6"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noProof/>
          <w:sz w:val="20"/>
          <w:szCs w:val="20"/>
          <w:lang w:val="es-MX" w:eastAsia="es-MX"/>
        </w:rPr>
        <w:drawing>
          <wp:inline distT="0" distB="0" distL="0" distR="0">
            <wp:extent cx="5941060" cy="3214958"/>
            <wp:effectExtent l="19050" t="0" r="254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1060" cy="3214958"/>
                    </a:xfrm>
                    <a:prstGeom prst="rect">
                      <a:avLst/>
                    </a:prstGeom>
                    <a:noFill/>
                    <a:ln w="9525">
                      <a:noFill/>
                      <a:miter lim="800000"/>
                      <a:headEnd/>
                      <a:tailEnd/>
                    </a:ln>
                  </pic:spPr>
                </pic:pic>
              </a:graphicData>
            </a:graphic>
          </wp:inline>
        </w:drawing>
      </w:r>
    </w:p>
    <w:p w:rsidR="002025F1" w:rsidRPr="00ED1175" w:rsidRDefault="00E9113E" w:rsidP="00A279A6">
      <w:pPr>
        <w:pStyle w:val="Prrafodelista"/>
        <w:ind w:left="0"/>
        <w:jc w:val="center"/>
        <w:rPr>
          <w:lang w:val="en-US"/>
        </w:rPr>
      </w:pPr>
      <w:r w:rsidRPr="00ED1175">
        <w:rPr>
          <w:lang w:val="en-US"/>
        </w:rPr>
        <w:lastRenderedPageBreak/>
        <w:t>Press "select file" and find the location of the private key (* .key), then click on open and load the file.</w:t>
      </w:r>
      <w:r w:rsidR="002025F1" w:rsidRPr="00E9113E">
        <w:rPr>
          <w:noProof/>
          <w:lang w:val="es-MX" w:eastAsia="es-MX"/>
        </w:rPr>
        <w:drawing>
          <wp:inline distT="0" distB="0" distL="0" distR="0">
            <wp:extent cx="4990516" cy="2847340"/>
            <wp:effectExtent l="19050" t="0" r="584"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5324" t="1993"/>
                    <a:stretch>
                      <a:fillRect/>
                    </a:stretch>
                  </pic:blipFill>
                  <pic:spPr bwMode="auto">
                    <a:xfrm>
                      <a:off x="0" y="0"/>
                      <a:ext cx="4990518" cy="2847341"/>
                    </a:xfrm>
                    <a:prstGeom prst="rect">
                      <a:avLst/>
                    </a:prstGeom>
                    <a:noFill/>
                    <a:ln w="9525">
                      <a:noFill/>
                      <a:miter lim="800000"/>
                      <a:headEnd/>
                      <a:tailEnd/>
                    </a:ln>
                  </pic:spPr>
                </pic:pic>
              </a:graphicData>
            </a:graphic>
          </wp:inline>
        </w:drawing>
      </w:r>
    </w:p>
    <w:p w:rsidR="00E9113E" w:rsidRPr="00ED1175" w:rsidRDefault="00E9113E" w:rsidP="00E9113E">
      <w:pPr>
        <w:pStyle w:val="Prrafodelista"/>
        <w:ind w:left="0"/>
        <w:rPr>
          <w:rFonts w:asciiTheme="majorHAnsi" w:eastAsia="Times New Roman" w:hAnsiTheme="majorHAnsi" w:cs="Times New Roman"/>
          <w:sz w:val="20"/>
          <w:szCs w:val="20"/>
          <w:lang w:val="en-US" w:eastAsia="es-ES"/>
        </w:rPr>
      </w:pPr>
      <w:r w:rsidRPr="00ED1175">
        <w:rPr>
          <w:lang w:val="en-US"/>
        </w:rPr>
        <w:t>Press "Select file" and find the location of the certificate (* .</w:t>
      </w:r>
      <w:proofErr w:type="spellStart"/>
      <w:r w:rsidRPr="00ED1175">
        <w:rPr>
          <w:lang w:val="en-US"/>
        </w:rPr>
        <w:t>cer</w:t>
      </w:r>
      <w:proofErr w:type="spellEnd"/>
      <w:r w:rsidRPr="00ED1175">
        <w:rPr>
          <w:lang w:val="en-US"/>
        </w:rPr>
        <w:t>), then click on open in order to load the</w:t>
      </w:r>
      <w:r w:rsidRPr="00ED1175">
        <w:rPr>
          <w:rFonts w:asciiTheme="majorHAnsi" w:eastAsia="Times New Roman" w:hAnsiTheme="majorHAnsi" w:cs="Times New Roman"/>
          <w:sz w:val="20"/>
          <w:szCs w:val="20"/>
          <w:lang w:val="en-US" w:eastAsia="es-ES"/>
        </w:rPr>
        <w:t xml:space="preserve"> </w:t>
      </w:r>
      <w:r w:rsidRPr="00ED1175">
        <w:rPr>
          <w:lang w:val="en-US"/>
        </w:rPr>
        <w:t>aforementioned file.</w:t>
      </w:r>
    </w:p>
    <w:p w:rsidR="00E9113E" w:rsidRPr="00ED1175" w:rsidRDefault="00E9113E" w:rsidP="00A279A6">
      <w:pPr>
        <w:pStyle w:val="Prrafodelista"/>
        <w:ind w:left="0"/>
        <w:jc w:val="center"/>
        <w:rPr>
          <w:rFonts w:asciiTheme="majorHAnsi" w:eastAsia="Times New Roman" w:hAnsiTheme="majorHAnsi" w:cs="Times New Roman"/>
          <w:sz w:val="20"/>
          <w:szCs w:val="20"/>
          <w:lang w:val="en-US" w:eastAsia="es-ES"/>
        </w:rPr>
      </w:pPr>
    </w:p>
    <w:p w:rsidR="002025F1" w:rsidRDefault="002025F1" w:rsidP="00A279A6">
      <w:pPr>
        <w:pStyle w:val="Prrafodelista"/>
        <w:ind w:left="0"/>
        <w:jc w:val="center"/>
        <w:rPr>
          <w:rFonts w:asciiTheme="majorHAnsi" w:eastAsia="Times New Roman" w:hAnsiTheme="majorHAnsi" w:cs="Times New Roman"/>
          <w:sz w:val="20"/>
          <w:szCs w:val="20"/>
          <w:lang w:eastAsia="es-ES"/>
        </w:rPr>
      </w:pPr>
      <w:r w:rsidRPr="002025F1">
        <w:rPr>
          <w:rFonts w:asciiTheme="majorHAnsi" w:eastAsia="Times New Roman" w:hAnsiTheme="majorHAnsi" w:cs="Times New Roman"/>
          <w:noProof/>
          <w:sz w:val="20"/>
          <w:szCs w:val="20"/>
          <w:lang w:val="es-MX" w:eastAsia="es-MX"/>
        </w:rPr>
        <w:drawing>
          <wp:inline distT="0" distB="0" distL="0" distR="0">
            <wp:extent cx="4465062" cy="2501978"/>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4503"/>
                    <a:stretch>
                      <a:fillRect/>
                    </a:stretch>
                  </pic:blipFill>
                  <pic:spPr bwMode="auto">
                    <a:xfrm>
                      <a:off x="0" y="0"/>
                      <a:ext cx="4471561" cy="2505620"/>
                    </a:xfrm>
                    <a:prstGeom prst="rect">
                      <a:avLst/>
                    </a:prstGeom>
                    <a:noFill/>
                    <a:ln w="9525">
                      <a:noFill/>
                      <a:miter lim="800000"/>
                      <a:headEnd/>
                      <a:tailEnd/>
                    </a:ln>
                  </pic:spPr>
                </pic:pic>
              </a:graphicData>
            </a:graphic>
          </wp:inline>
        </w:drawing>
      </w:r>
    </w:p>
    <w:p w:rsidR="00E9113E" w:rsidRDefault="00E9113E" w:rsidP="00854FBE">
      <w:pPr>
        <w:pStyle w:val="Prrafodelista"/>
        <w:ind w:left="0"/>
        <w:jc w:val="both"/>
        <w:rPr>
          <w:rFonts w:asciiTheme="majorHAnsi" w:eastAsia="Times New Roman" w:hAnsiTheme="majorHAnsi" w:cs="Times New Roman"/>
          <w:sz w:val="20"/>
          <w:szCs w:val="20"/>
          <w:lang w:eastAsia="es-ES"/>
        </w:rPr>
      </w:pPr>
    </w:p>
    <w:p w:rsidR="00552427" w:rsidRPr="00ED1175" w:rsidRDefault="00E50ABA" w:rsidP="00552427">
      <w:pPr>
        <w:pStyle w:val="Prrafodelista"/>
        <w:ind w:left="0"/>
        <w:rPr>
          <w:lang w:val="en-US"/>
        </w:rPr>
      </w:pPr>
      <w:r>
        <w:rPr>
          <w:lang w:val="en-US"/>
        </w:rPr>
        <w:t xml:space="preserve">Input </w:t>
      </w:r>
      <w:r w:rsidR="00552427" w:rsidRPr="00ED1175">
        <w:rPr>
          <w:lang w:val="en-US"/>
        </w:rPr>
        <w:t xml:space="preserve">the FIEL password, once all the required data </w:t>
      </w:r>
      <w:proofErr w:type="spellStart"/>
      <w:r>
        <w:rPr>
          <w:lang w:val="en-US"/>
        </w:rPr>
        <w:t>data</w:t>
      </w:r>
      <w:proofErr w:type="spellEnd"/>
      <w:r>
        <w:rPr>
          <w:lang w:val="en-US"/>
        </w:rPr>
        <w:t xml:space="preserve"> has been </w:t>
      </w:r>
      <w:r w:rsidR="00552427" w:rsidRPr="00ED1175">
        <w:rPr>
          <w:lang w:val="en-US"/>
        </w:rPr>
        <w:t xml:space="preserve">entered and correspond to the RFC </w:t>
      </w:r>
      <w:r>
        <w:rPr>
          <w:lang w:val="en-US"/>
        </w:rPr>
        <w:t xml:space="preserve">(Mexican Tax ID) </w:t>
      </w:r>
      <w:r w:rsidR="00552427" w:rsidRPr="00ED1175">
        <w:rPr>
          <w:lang w:val="en-US"/>
        </w:rPr>
        <w:t>that was entered, press the enter icon.</w:t>
      </w:r>
    </w:p>
    <w:p w:rsidR="00552427" w:rsidRPr="00ED1175" w:rsidRDefault="00552427" w:rsidP="00552427">
      <w:pPr>
        <w:pStyle w:val="Prrafodelista"/>
        <w:ind w:left="0"/>
        <w:jc w:val="center"/>
        <w:rPr>
          <w:rFonts w:asciiTheme="majorHAnsi" w:eastAsia="Times New Roman" w:hAnsiTheme="majorHAnsi" w:cs="Times New Roman"/>
          <w:sz w:val="20"/>
          <w:szCs w:val="20"/>
          <w:lang w:val="en-US" w:eastAsia="es-ES"/>
        </w:rPr>
      </w:pPr>
    </w:p>
    <w:p w:rsidR="002025F1" w:rsidRDefault="00A279A6" w:rsidP="00552427">
      <w:pPr>
        <w:pStyle w:val="Prrafodelista"/>
        <w:ind w:left="0"/>
        <w:jc w:val="center"/>
        <w:rPr>
          <w:rFonts w:asciiTheme="majorHAnsi" w:eastAsia="Times New Roman" w:hAnsiTheme="majorHAnsi" w:cs="Times New Roman"/>
          <w:sz w:val="20"/>
          <w:szCs w:val="20"/>
          <w:lang w:eastAsia="es-ES"/>
        </w:rPr>
      </w:pPr>
      <w:r>
        <w:rPr>
          <w:rFonts w:asciiTheme="majorHAnsi" w:eastAsia="Times New Roman" w:hAnsiTheme="majorHAnsi" w:cs="Times New Roman"/>
          <w:noProof/>
          <w:sz w:val="20"/>
          <w:szCs w:val="20"/>
          <w:lang w:val="es-MX" w:eastAsia="es-MX"/>
        </w:rPr>
        <w:drawing>
          <wp:inline distT="0" distB="0" distL="0" distR="0">
            <wp:extent cx="4687586" cy="2716083"/>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687124" cy="2715816"/>
                    </a:xfrm>
                    <a:prstGeom prst="rect">
                      <a:avLst/>
                    </a:prstGeom>
                    <a:noFill/>
                    <a:ln w="9525">
                      <a:noFill/>
                      <a:miter lim="800000"/>
                      <a:headEnd/>
                      <a:tailEnd/>
                    </a:ln>
                  </pic:spPr>
                </pic:pic>
              </a:graphicData>
            </a:graphic>
          </wp:inline>
        </w:drawing>
      </w:r>
    </w:p>
    <w:p w:rsidR="00E40839" w:rsidRPr="00ED1175" w:rsidRDefault="00552427" w:rsidP="00854FBE">
      <w:pPr>
        <w:pStyle w:val="Prrafodelista"/>
        <w:ind w:left="0"/>
        <w:jc w:val="both"/>
        <w:rPr>
          <w:lang w:val="en-US"/>
        </w:rPr>
      </w:pPr>
      <w:r w:rsidRPr="00ED1175">
        <w:rPr>
          <w:lang w:val="en-US"/>
        </w:rPr>
        <w:lastRenderedPageBreak/>
        <w:t>In the event that the information of the Private Key (file with * .key extension), Certificate (file with * .</w:t>
      </w:r>
      <w:proofErr w:type="spellStart"/>
      <w:r w:rsidRPr="00ED1175">
        <w:rPr>
          <w:lang w:val="en-US"/>
        </w:rPr>
        <w:t>cer</w:t>
      </w:r>
      <w:proofErr w:type="spellEnd"/>
      <w:r w:rsidRPr="00ED1175">
        <w:rPr>
          <w:lang w:val="en-US"/>
        </w:rPr>
        <w:t xml:space="preserve"> extension) and / or the password of the private key </w:t>
      </w:r>
      <w:proofErr w:type="spellStart"/>
      <w:r w:rsidRPr="00ED1175">
        <w:rPr>
          <w:lang w:val="en-US"/>
        </w:rPr>
        <w:t>key</w:t>
      </w:r>
      <w:proofErr w:type="spellEnd"/>
      <w:r w:rsidRPr="00ED1175">
        <w:rPr>
          <w:lang w:val="en-US"/>
        </w:rPr>
        <w:t xml:space="preserve"> are wrong, the following error will be displayed:</w:t>
      </w:r>
    </w:p>
    <w:p w:rsidR="00E40839" w:rsidRDefault="008A0608" w:rsidP="00552427">
      <w:pPr>
        <w:pStyle w:val="Prrafodelista"/>
        <w:ind w:left="0"/>
        <w:jc w:val="center"/>
        <w:rPr>
          <w:rFonts w:asciiTheme="majorHAnsi" w:eastAsia="Times New Roman" w:hAnsiTheme="majorHAnsi" w:cs="Times New Roman"/>
          <w:sz w:val="20"/>
          <w:szCs w:val="20"/>
          <w:lang w:eastAsia="es-ES"/>
        </w:rPr>
      </w:pPr>
      <w:r>
        <w:rPr>
          <w:rFonts w:asciiTheme="majorHAnsi" w:eastAsia="Times New Roman" w:hAnsiTheme="majorHAnsi" w:cs="Times New Roman"/>
          <w:noProof/>
          <w:sz w:val="20"/>
          <w:szCs w:val="20"/>
          <w:lang w:val="es-MX" w:eastAsia="es-MX"/>
        </w:rPr>
        <w:drawing>
          <wp:inline distT="0" distB="0" distL="0" distR="0">
            <wp:extent cx="4827831" cy="320069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28607" cy="3201204"/>
                    </a:xfrm>
                    <a:prstGeom prst="rect">
                      <a:avLst/>
                    </a:prstGeom>
                    <a:noFill/>
                    <a:ln w="9525">
                      <a:noFill/>
                      <a:miter lim="800000"/>
                      <a:headEnd/>
                      <a:tailEnd/>
                    </a:ln>
                  </pic:spPr>
                </pic:pic>
              </a:graphicData>
            </a:graphic>
          </wp:inline>
        </w:drawing>
      </w:r>
    </w:p>
    <w:p w:rsidR="00552427" w:rsidRPr="00ED1175" w:rsidRDefault="00552427" w:rsidP="00552427">
      <w:pPr>
        <w:rPr>
          <w:lang w:val="en-US"/>
        </w:rPr>
      </w:pPr>
      <w:r w:rsidRPr="00ED1175">
        <w:rPr>
          <w:lang w:val="en-US"/>
        </w:rPr>
        <w:t>The data entered must be verified and the previous procedure carried out again, in order to allow us access to the main page of the</w:t>
      </w:r>
      <w:r w:rsidR="009E1B8E">
        <w:rPr>
          <w:lang w:val="en-US"/>
        </w:rPr>
        <w:t xml:space="preserve"> Single Window</w:t>
      </w:r>
      <w:r w:rsidRPr="00ED1175">
        <w:rPr>
          <w:lang w:val="en-US"/>
        </w:rPr>
        <w:t>, in the corresponding procedure.</w:t>
      </w:r>
    </w:p>
    <w:p w:rsidR="00552427" w:rsidRPr="00ED1175" w:rsidRDefault="00552427" w:rsidP="00552427">
      <w:pPr>
        <w:rPr>
          <w:lang w:val="en-US"/>
        </w:rPr>
      </w:pPr>
      <w:r w:rsidRPr="00ED1175">
        <w:rPr>
          <w:lang w:val="en-US"/>
        </w:rPr>
        <w:t>Once entering, must select the company name and the RFC that the web page shows</w:t>
      </w:r>
      <w:r w:rsidR="009E1B8E">
        <w:rPr>
          <w:lang w:val="en-US"/>
        </w:rPr>
        <w:t xml:space="preserve"> in </w:t>
      </w:r>
      <w:r w:rsidRPr="00ED1175">
        <w:rPr>
          <w:lang w:val="en-US"/>
        </w:rPr>
        <w:t>the upper right corner</w:t>
      </w:r>
      <w:r w:rsidR="009E1B8E">
        <w:rPr>
          <w:lang w:val="en-US"/>
        </w:rPr>
        <w:t xml:space="preserve"> and copy it </w:t>
      </w:r>
      <w:r w:rsidRPr="00ED1175">
        <w:rPr>
          <w:lang w:val="en-US"/>
        </w:rPr>
        <w:t>to a notepad, because that information will be used to obtain the key for sending files through web services (</w:t>
      </w:r>
      <w:r w:rsidR="009E1B8E">
        <w:rPr>
          <w:lang w:val="en-US"/>
        </w:rPr>
        <w:t>Characters chain)</w:t>
      </w:r>
      <w:r w:rsidRPr="00ED1175">
        <w:rPr>
          <w:lang w:val="en-US"/>
        </w:rPr>
        <w:t>.</w:t>
      </w:r>
    </w:p>
    <w:p w:rsidR="008E0E04" w:rsidRPr="00ED1175" w:rsidRDefault="00552427" w:rsidP="00552427">
      <w:pPr>
        <w:pStyle w:val="Prrafodelista"/>
        <w:ind w:left="0"/>
        <w:rPr>
          <w:lang w:val="en-US"/>
        </w:rPr>
      </w:pPr>
      <w:r w:rsidRPr="00ED1175">
        <w:rPr>
          <w:lang w:val="en-US"/>
        </w:rPr>
        <w:t>Once the above action has been carried out, select new procedures and applications.</w:t>
      </w:r>
    </w:p>
    <w:p w:rsidR="008E0E04" w:rsidRDefault="000D2DCC" w:rsidP="000E1EF7">
      <w:pPr>
        <w:pStyle w:val="Prrafodelista"/>
        <w:ind w:left="0"/>
        <w:jc w:val="both"/>
        <w:rPr>
          <w:rFonts w:asciiTheme="majorHAnsi" w:eastAsia="Times New Roman" w:hAnsiTheme="majorHAnsi" w:cs="Times New Roman"/>
          <w:sz w:val="20"/>
          <w:szCs w:val="20"/>
          <w:lang w:eastAsia="es-ES"/>
        </w:rPr>
      </w:pPr>
      <w:r w:rsidRPr="000D2DCC">
        <w:rPr>
          <w:rFonts w:asciiTheme="majorHAnsi" w:eastAsia="Times New Roman" w:hAnsiTheme="majorHAnsi" w:cs="Times New Roman"/>
          <w:noProof/>
          <w:sz w:val="20"/>
          <w:szCs w:val="20"/>
          <w:lang w:eastAsia="es-ES"/>
        </w:rPr>
        <w:pict>
          <v:rect id="_x0000_s1030" alt="" style="position:absolute;left:0;text-align:left;margin-left:353.15pt;margin-top:128.9pt;width:32.25pt;height:11.05pt;z-index:251684864;mso-wrap-edited:f" strokecolor="red" strokeweight="2pt">
            <v:fill opacity="0"/>
          </v:rect>
        </w:pict>
      </w:r>
      <w:r w:rsidRPr="000D2DCC">
        <w:rPr>
          <w:rFonts w:asciiTheme="majorHAnsi" w:eastAsia="Times New Roman" w:hAnsiTheme="majorHAnsi" w:cs="Times New Roman"/>
          <w:noProof/>
          <w:sz w:val="20"/>
          <w:szCs w:val="20"/>
          <w:lang w:eastAsia="es-ES"/>
        </w:rPr>
        <w:pict>
          <v:rect id="_x0000_s1029" alt="" style="position:absolute;left:0;text-align:left;margin-left:297.9pt;margin-top:156.75pt;width:93.2pt;height:7.5pt;z-index:251683840;mso-wrap-edited:f" strokecolor="red" strokeweight="2pt">
            <v:fill opacity="0"/>
          </v:rect>
        </w:pict>
      </w:r>
      <w:r w:rsidR="008E0E04">
        <w:rPr>
          <w:rFonts w:asciiTheme="majorHAnsi" w:eastAsia="Times New Roman" w:hAnsiTheme="majorHAnsi" w:cs="Times New Roman"/>
          <w:noProof/>
          <w:sz w:val="20"/>
          <w:szCs w:val="20"/>
          <w:lang w:val="es-MX" w:eastAsia="es-MX"/>
        </w:rPr>
        <w:drawing>
          <wp:inline distT="0" distB="0" distL="0" distR="0">
            <wp:extent cx="5941060" cy="3607207"/>
            <wp:effectExtent l="1905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1060" cy="3607207"/>
                    </a:xfrm>
                    <a:prstGeom prst="rect">
                      <a:avLst/>
                    </a:prstGeom>
                    <a:noFill/>
                    <a:ln w="9525">
                      <a:noFill/>
                      <a:miter lim="800000"/>
                      <a:headEnd/>
                      <a:tailEnd/>
                    </a:ln>
                  </pic:spPr>
                </pic:pic>
              </a:graphicData>
            </a:graphic>
          </wp:inline>
        </w:drawing>
      </w:r>
    </w:p>
    <w:p w:rsidR="008E0E04" w:rsidRDefault="008E0E04" w:rsidP="000E1EF7">
      <w:pPr>
        <w:pStyle w:val="Prrafodelista"/>
        <w:ind w:left="0"/>
        <w:jc w:val="both"/>
        <w:rPr>
          <w:rFonts w:asciiTheme="majorHAnsi" w:eastAsia="Times New Roman" w:hAnsiTheme="majorHAnsi" w:cs="Times New Roman"/>
          <w:sz w:val="20"/>
          <w:szCs w:val="20"/>
          <w:lang w:eastAsia="es-ES"/>
        </w:rPr>
      </w:pPr>
    </w:p>
    <w:p w:rsidR="008E0E04" w:rsidRDefault="008E0E04" w:rsidP="000E1EF7">
      <w:pPr>
        <w:pStyle w:val="Prrafodelista"/>
        <w:ind w:left="0"/>
        <w:jc w:val="both"/>
        <w:rPr>
          <w:rFonts w:asciiTheme="majorHAnsi" w:eastAsia="Times New Roman" w:hAnsiTheme="majorHAnsi" w:cs="Times New Roman"/>
          <w:sz w:val="20"/>
          <w:szCs w:val="20"/>
          <w:lang w:eastAsia="es-ES"/>
        </w:rPr>
      </w:pPr>
    </w:p>
    <w:p w:rsidR="00B462DE" w:rsidRDefault="00B462DE" w:rsidP="000E1EF7">
      <w:pPr>
        <w:pStyle w:val="Prrafodelista"/>
        <w:ind w:left="0"/>
        <w:jc w:val="both"/>
        <w:rPr>
          <w:rFonts w:asciiTheme="majorHAnsi" w:eastAsia="Times New Roman" w:hAnsiTheme="majorHAnsi" w:cs="Times New Roman"/>
          <w:sz w:val="20"/>
          <w:szCs w:val="20"/>
          <w:lang w:eastAsia="es-ES"/>
        </w:rPr>
      </w:pPr>
    </w:p>
    <w:p w:rsidR="005C5A24" w:rsidRPr="009A26E7" w:rsidRDefault="005C5A24" w:rsidP="000E1EF7">
      <w:pPr>
        <w:pStyle w:val="Prrafodelista"/>
        <w:ind w:left="0"/>
        <w:jc w:val="both"/>
        <w:rPr>
          <w:rFonts w:asciiTheme="majorHAnsi" w:eastAsia="Times New Roman" w:hAnsiTheme="majorHAnsi" w:cs="Times New Roman"/>
          <w:sz w:val="20"/>
          <w:szCs w:val="20"/>
          <w:lang w:eastAsia="es-ES"/>
        </w:rPr>
      </w:pPr>
    </w:p>
    <w:p w:rsidR="00EA1D20" w:rsidRDefault="00552427" w:rsidP="006757FB">
      <w:pPr>
        <w:rPr>
          <w:lang w:val="en-US"/>
        </w:rPr>
      </w:pPr>
      <w:r w:rsidRPr="00ED1175">
        <w:rPr>
          <w:lang w:val="en-US"/>
        </w:rPr>
        <w:lastRenderedPageBreak/>
        <w:t xml:space="preserve">Then click on the Finance </w:t>
      </w:r>
      <w:r w:rsidR="00EA1D20">
        <w:rPr>
          <w:lang w:val="en-US"/>
        </w:rPr>
        <w:t xml:space="preserve">Ministry </w:t>
      </w:r>
      <w:r w:rsidRPr="00ED1175">
        <w:rPr>
          <w:lang w:val="en-US"/>
        </w:rPr>
        <w:t>icon</w:t>
      </w:r>
      <w:r w:rsidR="00EA1D20">
        <w:rPr>
          <w:lang w:val="en-US"/>
        </w:rPr>
        <w:t xml:space="preserve"> (Hacienda)</w:t>
      </w:r>
      <w:r w:rsidRPr="00ED1175">
        <w:rPr>
          <w:lang w:val="en-US"/>
        </w:rPr>
        <w:t>.</w:t>
      </w:r>
    </w:p>
    <w:p w:rsidR="006757FB" w:rsidRPr="00ED1175" w:rsidRDefault="00513B9C" w:rsidP="006757FB">
      <w:pPr>
        <w:rPr>
          <w:lang w:val="en-US"/>
        </w:rPr>
      </w:pPr>
      <w:r w:rsidRPr="00552427">
        <w:rPr>
          <w:noProof/>
          <w:lang w:val="es-MX" w:eastAsia="es-MX"/>
        </w:rPr>
        <w:drawing>
          <wp:inline distT="0" distB="0" distL="0" distR="0">
            <wp:extent cx="5941645" cy="3220035"/>
            <wp:effectExtent l="19050" t="0" r="1955"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t="26031"/>
                    <a:stretch>
                      <a:fillRect/>
                    </a:stretch>
                  </pic:blipFill>
                  <pic:spPr bwMode="auto">
                    <a:xfrm>
                      <a:off x="0" y="0"/>
                      <a:ext cx="5941645" cy="3220035"/>
                    </a:xfrm>
                    <a:prstGeom prst="rect">
                      <a:avLst/>
                    </a:prstGeom>
                    <a:noFill/>
                    <a:ln w="9525">
                      <a:noFill/>
                      <a:miter lim="800000"/>
                      <a:headEnd/>
                      <a:tailEnd/>
                    </a:ln>
                  </pic:spPr>
                </pic:pic>
              </a:graphicData>
            </a:graphic>
          </wp:inline>
        </w:drawing>
      </w:r>
    </w:p>
    <w:p w:rsidR="00552427" w:rsidRPr="00ED1175" w:rsidRDefault="00552427" w:rsidP="006757FB">
      <w:pPr>
        <w:rPr>
          <w:lang w:val="en-US"/>
        </w:rPr>
      </w:pPr>
      <w:r w:rsidRPr="00ED1175">
        <w:rPr>
          <w:lang w:val="en-US"/>
        </w:rPr>
        <w:t>Click on Record of the Harmonized Carrier Code and information will be displayed, select the option marked in the red box, as shown below:</w:t>
      </w:r>
    </w:p>
    <w:p w:rsidR="00502371" w:rsidRPr="00552427" w:rsidRDefault="000D2DCC" w:rsidP="006757FB">
      <w:r w:rsidRPr="000D2DCC">
        <w:pict>
          <v:rect id="_x0000_s1028" alt="" style="position:absolute;margin-left:42.2pt;margin-top:187.65pt;width:366.6pt;height:15.9pt;z-index:251682816;mso-wrap-edited:f" strokecolor="red" strokeweight="2pt">
            <v:fill opacity="0"/>
          </v:rect>
        </w:pict>
      </w:r>
      <w:r w:rsidR="00513B9C" w:rsidRPr="00552427">
        <w:rPr>
          <w:noProof/>
          <w:lang w:val="es-MX" w:eastAsia="es-MX"/>
        </w:rPr>
        <w:drawing>
          <wp:inline distT="0" distB="0" distL="0" distR="0">
            <wp:extent cx="5456131" cy="4235396"/>
            <wp:effectExtent l="1905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456795" cy="4235911"/>
                    </a:xfrm>
                    <a:prstGeom prst="rect">
                      <a:avLst/>
                    </a:prstGeom>
                    <a:noFill/>
                    <a:ln w="9525">
                      <a:noFill/>
                      <a:miter lim="800000"/>
                      <a:headEnd/>
                      <a:tailEnd/>
                    </a:ln>
                  </pic:spPr>
                </pic:pic>
              </a:graphicData>
            </a:graphic>
          </wp:inline>
        </w:drawing>
      </w: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52427" w:rsidRDefault="00552427" w:rsidP="006757FB">
      <w:pPr>
        <w:rPr>
          <w:rFonts w:ascii="Helvetica" w:hAnsi="Helvetica"/>
          <w:sz w:val="20"/>
          <w:szCs w:val="20"/>
        </w:rPr>
      </w:pPr>
    </w:p>
    <w:p w:rsidR="00552427" w:rsidRPr="00ED1175" w:rsidRDefault="00EA1D20" w:rsidP="00552427">
      <w:pPr>
        <w:rPr>
          <w:lang w:val="en-US"/>
        </w:rPr>
      </w:pPr>
      <w:r>
        <w:rPr>
          <w:lang w:val="en-US"/>
        </w:rPr>
        <w:lastRenderedPageBreak/>
        <w:t xml:space="preserve">Must input </w:t>
      </w:r>
      <w:r w:rsidR="00552427" w:rsidRPr="00ED1175">
        <w:rPr>
          <w:lang w:val="en-US"/>
        </w:rPr>
        <w:t>the required data in the applicant and process data tab</w:t>
      </w:r>
      <w:r>
        <w:rPr>
          <w:lang w:val="en-US"/>
        </w:rPr>
        <w:t>s</w:t>
      </w:r>
      <w:r w:rsidR="00552427" w:rsidRPr="00ED1175">
        <w:rPr>
          <w:lang w:val="en-US"/>
        </w:rPr>
        <w:t xml:space="preserve">, once completed you must </w:t>
      </w:r>
      <w:r>
        <w:rPr>
          <w:lang w:val="en-US"/>
        </w:rPr>
        <w:t>press “Return”.</w:t>
      </w:r>
    </w:p>
    <w:p w:rsidR="00502371" w:rsidRDefault="00C713B9" w:rsidP="00C713B9">
      <w:pPr>
        <w:jc w:val="center"/>
        <w:rPr>
          <w:rFonts w:ascii="Helvetica" w:hAnsi="Helvetica"/>
          <w:sz w:val="20"/>
          <w:szCs w:val="20"/>
        </w:rPr>
      </w:pPr>
      <w:r>
        <w:rPr>
          <w:rFonts w:ascii="Helvetica" w:hAnsi="Helvetica"/>
          <w:noProof/>
          <w:sz w:val="20"/>
          <w:szCs w:val="20"/>
          <w:lang w:val="es-MX" w:eastAsia="es-MX"/>
        </w:rPr>
        <w:drawing>
          <wp:inline distT="0" distB="0" distL="0" distR="0">
            <wp:extent cx="3315335" cy="376999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15335" cy="3769995"/>
                    </a:xfrm>
                    <a:prstGeom prst="rect">
                      <a:avLst/>
                    </a:prstGeom>
                    <a:noFill/>
                    <a:ln w="9525">
                      <a:noFill/>
                      <a:miter lim="800000"/>
                      <a:headEnd/>
                      <a:tailEnd/>
                    </a:ln>
                  </pic:spPr>
                </pic:pic>
              </a:graphicData>
            </a:graphic>
          </wp:inline>
        </w:drawing>
      </w:r>
    </w:p>
    <w:p w:rsidR="00543B54" w:rsidRDefault="00543B54" w:rsidP="00502371">
      <w:pPr>
        <w:rPr>
          <w:rFonts w:ascii="Helvetica" w:hAnsi="Helvetica"/>
          <w:sz w:val="20"/>
          <w:szCs w:val="20"/>
        </w:rPr>
      </w:pPr>
    </w:p>
    <w:p w:rsidR="006757FB" w:rsidRPr="00ED1175" w:rsidRDefault="00552427" w:rsidP="006757FB">
      <w:pPr>
        <w:rPr>
          <w:lang w:val="en-US"/>
        </w:rPr>
      </w:pPr>
      <w:r w:rsidRPr="00ED1175">
        <w:rPr>
          <w:lang w:val="en-US"/>
        </w:rPr>
        <w:t xml:space="preserve">Once the </w:t>
      </w:r>
      <w:r w:rsidR="00EA1D20" w:rsidRPr="00ED1175">
        <w:rPr>
          <w:lang w:val="en-US"/>
        </w:rPr>
        <w:t xml:space="preserve">corresponding data </w:t>
      </w:r>
      <w:r w:rsidRPr="00ED1175">
        <w:rPr>
          <w:lang w:val="en-US"/>
        </w:rPr>
        <w:t>is finished, sign with the FIEL and download the corresponding acknowledgment.</w:t>
      </w:r>
    </w:p>
    <w:p w:rsidR="006757FB" w:rsidRDefault="00502371" w:rsidP="002D5B9C">
      <w:pPr>
        <w:jc w:val="center"/>
        <w:rPr>
          <w:rFonts w:ascii="Helvetica" w:hAnsi="Helvetica"/>
          <w:sz w:val="20"/>
          <w:szCs w:val="20"/>
        </w:rPr>
      </w:pPr>
      <w:r w:rsidRPr="00502371">
        <w:rPr>
          <w:rFonts w:ascii="Helvetica" w:hAnsi="Helvetica"/>
          <w:noProof/>
          <w:sz w:val="20"/>
          <w:szCs w:val="20"/>
          <w:lang w:val="es-MX" w:eastAsia="es-MX"/>
        </w:rPr>
        <w:drawing>
          <wp:inline distT="0" distB="0" distL="0" distR="0">
            <wp:extent cx="4687583" cy="1727823"/>
            <wp:effectExtent l="1905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37397" b="12397"/>
                    <a:stretch>
                      <a:fillRect/>
                    </a:stretch>
                  </pic:blipFill>
                  <pic:spPr bwMode="auto">
                    <a:xfrm>
                      <a:off x="0" y="0"/>
                      <a:ext cx="4687586" cy="1727824"/>
                    </a:xfrm>
                    <a:prstGeom prst="rect">
                      <a:avLst/>
                    </a:prstGeom>
                    <a:noFill/>
                    <a:ln w="9525">
                      <a:noFill/>
                      <a:miter lim="800000"/>
                      <a:headEnd/>
                      <a:tailEnd/>
                    </a:ln>
                  </pic:spPr>
                </pic:pic>
              </a:graphicData>
            </a:graphic>
          </wp:inline>
        </w:drawing>
      </w: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43B54" w:rsidRDefault="00543B54" w:rsidP="006757FB">
      <w:pPr>
        <w:rPr>
          <w:rFonts w:ascii="Helvetica" w:hAnsi="Helvetica"/>
          <w:sz w:val="20"/>
          <w:szCs w:val="20"/>
        </w:rPr>
      </w:pPr>
    </w:p>
    <w:p w:rsidR="00552427" w:rsidRDefault="00552427" w:rsidP="006757FB">
      <w:pPr>
        <w:rPr>
          <w:rFonts w:ascii="Helvetica" w:hAnsi="Helvetica"/>
          <w:sz w:val="20"/>
          <w:szCs w:val="20"/>
        </w:rPr>
      </w:pPr>
    </w:p>
    <w:p w:rsidR="00552427" w:rsidRDefault="00552427" w:rsidP="006757FB">
      <w:pPr>
        <w:rPr>
          <w:rFonts w:ascii="Helvetica" w:hAnsi="Helvetica"/>
          <w:sz w:val="20"/>
          <w:szCs w:val="20"/>
        </w:rPr>
      </w:pPr>
    </w:p>
    <w:p w:rsidR="00552427" w:rsidRDefault="00552427" w:rsidP="006757FB">
      <w:pPr>
        <w:rPr>
          <w:rFonts w:ascii="Helvetica" w:hAnsi="Helvetica"/>
          <w:sz w:val="20"/>
          <w:szCs w:val="20"/>
        </w:rPr>
      </w:pPr>
    </w:p>
    <w:p w:rsidR="00552427" w:rsidRPr="005E1611" w:rsidRDefault="00552427" w:rsidP="006757FB"/>
    <w:p w:rsidR="00FA358D" w:rsidRDefault="00FA358D" w:rsidP="00FA358D">
      <w:proofErr w:type="spellStart"/>
      <w:r w:rsidRPr="00FA358D">
        <w:t>Shipping</w:t>
      </w:r>
      <w:proofErr w:type="spellEnd"/>
      <w:r w:rsidRPr="00FA358D">
        <w:t xml:space="preserve"> </w:t>
      </w:r>
      <w:proofErr w:type="spellStart"/>
      <w:r w:rsidRPr="00FA358D">
        <w:t>agent</w:t>
      </w:r>
      <w:proofErr w:type="spellEnd"/>
      <w:r w:rsidRPr="00FA358D">
        <w:t xml:space="preserve"> </w:t>
      </w:r>
      <w:proofErr w:type="spellStart"/>
      <w:r w:rsidRPr="00FA358D">
        <w:t>acknowledgment</w:t>
      </w:r>
      <w:proofErr w:type="spellEnd"/>
      <w:r w:rsidRPr="00FA358D">
        <w:t xml:space="preserve"> </w:t>
      </w:r>
      <w:proofErr w:type="spellStart"/>
      <w:r w:rsidRPr="00FA358D">
        <w:t>example</w:t>
      </w:r>
      <w:proofErr w:type="spellEnd"/>
      <w:r w:rsidRPr="00FA358D">
        <w:t>:</w:t>
      </w:r>
    </w:p>
    <w:p w:rsidR="006757FB" w:rsidRPr="00FA358D" w:rsidRDefault="00FA358D" w:rsidP="00FA358D">
      <w:pPr>
        <w:jc w:val="center"/>
      </w:pPr>
      <w:r w:rsidRPr="00FA358D">
        <w:rPr>
          <w:noProof/>
          <w:lang w:val="es-MX" w:eastAsia="es-MX"/>
        </w:rPr>
        <w:drawing>
          <wp:inline distT="0" distB="0" distL="0" distR="0">
            <wp:extent cx="5059768" cy="4156874"/>
            <wp:effectExtent l="19050" t="0" r="7532" b="0"/>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060144" cy="4157183"/>
                    </a:xfrm>
                    <a:prstGeom prst="rect">
                      <a:avLst/>
                    </a:prstGeom>
                    <a:noFill/>
                    <a:ln w="9525">
                      <a:noFill/>
                      <a:miter lim="800000"/>
                      <a:headEnd/>
                      <a:tailEnd/>
                    </a:ln>
                  </pic:spPr>
                </pic:pic>
              </a:graphicData>
            </a:graphic>
          </wp:inline>
        </w:drawing>
      </w:r>
    </w:p>
    <w:p w:rsidR="002D5B9C" w:rsidRPr="00ED1175" w:rsidRDefault="002D5B9C" w:rsidP="005E1611">
      <w:pPr>
        <w:rPr>
          <w:lang w:val="en-US"/>
        </w:rPr>
      </w:pPr>
      <w:r w:rsidRPr="00ED1175">
        <w:rPr>
          <w:lang w:val="en-US"/>
        </w:rPr>
        <w:t xml:space="preserve">Before closing </w:t>
      </w:r>
      <w:r w:rsidR="00EA1D20" w:rsidRPr="00ED1175">
        <w:rPr>
          <w:lang w:val="en-US"/>
        </w:rPr>
        <w:t>session,</w:t>
      </w:r>
      <w:r w:rsidRPr="00ED1175">
        <w:rPr>
          <w:lang w:val="en-US"/>
        </w:rPr>
        <w:t xml:space="preserve"> it is important to validate which email </w:t>
      </w:r>
      <w:r w:rsidR="00EA1D20">
        <w:rPr>
          <w:lang w:val="en-US"/>
        </w:rPr>
        <w:t xml:space="preserve">you </w:t>
      </w:r>
      <w:r w:rsidRPr="00ED1175">
        <w:rPr>
          <w:lang w:val="en-US"/>
        </w:rPr>
        <w:t>have registered in the</w:t>
      </w:r>
      <w:r w:rsidR="00EA1D20">
        <w:rPr>
          <w:lang w:val="en-US"/>
        </w:rPr>
        <w:t xml:space="preserve"> Single Window</w:t>
      </w:r>
      <w:r w:rsidRPr="00ED1175">
        <w:rPr>
          <w:lang w:val="en-US"/>
        </w:rPr>
        <w:t>, for this</w:t>
      </w:r>
      <w:r w:rsidR="00EA1D20">
        <w:rPr>
          <w:lang w:val="en-US"/>
        </w:rPr>
        <w:t xml:space="preserve">, </w:t>
      </w:r>
      <w:r w:rsidRPr="00ED1175">
        <w:rPr>
          <w:lang w:val="en-US"/>
        </w:rPr>
        <w:t>select the user menu, click on the plus sign icon and it will show you two options, you will select the option to change the email account or if the one that is registered is correct, you will close the session, since that email will receive the password for sending files through web services that is mentioned later in this manual.</w:t>
      </w:r>
    </w:p>
    <w:p w:rsidR="00921441" w:rsidRDefault="000D2DCC" w:rsidP="002D5B9C">
      <w:pPr>
        <w:jc w:val="center"/>
        <w:rPr>
          <w:rFonts w:ascii="Helvetica" w:hAnsi="Helvetica"/>
          <w:sz w:val="20"/>
          <w:szCs w:val="20"/>
        </w:rPr>
      </w:pPr>
      <w:r w:rsidRPr="000D2DCC">
        <w:rPr>
          <w:rFonts w:ascii="Helvetica" w:hAnsi="Helvetica"/>
          <w:noProof/>
          <w:sz w:val="20"/>
          <w:szCs w:val="20"/>
          <w:lang w:eastAsia="es-ES"/>
        </w:rPr>
        <w:pict>
          <v:rect id="_x0000_s1027" alt="" style="position:absolute;left:0;text-align:left;margin-left:102.2pt;margin-top:203.55pt;width:129pt;height:11.05pt;z-index:251687936;mso-wrap-edited:f" strokecolor="red" strokeweight="2pt">
            <v:fill opacity="0"/>
          </v:rect>
        </w:pict>
      </w:r>
      <w:r w:rsidRPr="000D2DCC">
        <w:rPr>
          <w:rFonts w:ascii="Helvetica" w:hAnsi="Helvetica"/>
          <w:sz w:val="20"/>
          <w:szCs w:val="20"/>
        </w:rPr>
        <w:pict>
          <v:rect id="_x0000_s1026" alt="" style="position:absolute;left:0;text-align:left;margin-left:365.4pt;margin-top:118.25pt;width:32.25pt;height:11.05pt;z-index:251686912;mso-wrap-edited:f" strokecolor="red" strokeweight="2pt">
            <v:fill opacity="0"/>
          </v:rect>
        </w:pict>
      </w:r>
      <w:r w:rsidR="00921441">
        <w:rPr>
          <w:rFonts w:ascii="Helvetica" w:hAnsi="Helvetica"/>
          <w:noProof/>
          <w:sz w:val="20"/>
          <w:szCs w:val="20"/>
          <w:lang w:val="es-MX" w:eastAsia="es-MX"/>
        </w:rPr>
        <w:drawing>
          <wp:inline distT="0" distB="0" distL="0" distR="0">
            <wp:extent cx="5467350" cy="3376408"/>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67547" cy="3376529"/>
                    </a:xfrm>
                    <a:prstGeom prst="rect">
                      <a:avLst/>
                    </a:prstGeom>
                    <a:noFill/>
                    <a:ln w="9525">
                      <a:noFill/>
                      <a:miter lim="800000"/>
                      <a:headEnd/>
                      <a:tailEnd/>
                    </a:ln>
                  </pic:spPr>
                </pic:pic>
              </a:graphicData>
            </a:graphic>
          </wp:inline>
        </w:drawing>
      </w:r>
    </w:p>
    <w:p w:rsidR="00543B54" w:rsidRPr="005E1611" w:rsidRDefault="00543B54" w:rsidP="006757FB"/>
    <w:p w:rsidR="005E1611" w:rsidRPr="00ED1175" w:rsidRDefault="005E1611" w:rsidP="005E1611">
      <w:pPr>
        <w:jc w:val="center"/>
        <w:rPr>
          <w:b/>
          <w:u w:val="single"/>
          <w:lang w:val="en-US"/>
        </w:rPr>
      </w:pPr>
      <w:r w:rsidRPr="00ED1175">
        <w:rPr>
          <w:b/>
          <w:u w:val="single"/>
          <w:lang w:val="en-US"/>
        </w:rPr>
        <w:t>Obtaining the key for sending files through web services (character string)</w:t>
      </w:r>
    </w:p>
    <w:p w:rsidR="005E1611" w:rsidRPr="00ED1175" w:rsidRDefault="005E1611" w:rsidP="005E1611">
      <w:pPr>
        <w:rPr>
          <w:lang w:val="en-US"/>
        </w:rPr>
      </w:pPr>
      <w:r w:rsidRPr="00ED1175">
        <w:rPr>
          <w:lang w:val="en-US"/>
        </w:rPr>
        <w:t xml:space="preserve">The user will enter the </w:t>
      </w:r>
      <w:r w:rsidR="00D608FC">
        <w:rPr>
          <w:lang w:val="en-US"/>
        </w:rPr>
        <w:t xml:space="preserve">Single Window </w:t>
      </w:r>
      <w:r w:rsidRPr="00ED1175">
        <w:rPr>
          <w:lang w:val="en-US"/>
        </w:rPr>
        <w:t>portal through the following web address</w:t>
      </w:r>
    </w:p>
    <w:p w:rsidR="00087282" w:rsidRPr="00ED1175" w:rsidRDefault="000D2DCC" w:rsidP="005E1611">
      <w:pPr>
        <w:rPr>
          <w:rFonts w:ascii="Helvetica" w:hAnsi="Helvetica"/>
          <w:sz w:val="20"/>
          <w:szCs w:val="20"/>
          <w:lang w:val="en-US"/>
        </w:rPr>
      </w:pPr>
      <w:r>
        <w:fldChar w:fldCharType="begin"/>
      </w:r>
      <w:r w:rsidRPr="0094198A">
        <w:rPr>
          <w:lang w:val="en-US"/>
        </w:rPr>
        <w:instrText>HYPERLINK "https://wwwqa.ventanillaunica.gob.mx/vucem/Ingreso.html"</w:instrText>
      </w:r>
      <w:r>
        <w:fldChar w:fldCharType="separate"/>
      </w:r>
      <w:r w:rsidR="00087282" w:rsidRPr="00ED1175">
        <w:rPr>
          <w:rStyle w:val="Hipervnculo"/>
          <w:rFonts w:ascii="Helvetica" w:hAnsi="Helvetica"/>
          <w:sz w:val="20"/>
          <w:szCs w:val="20"/>
          <w:lang w:val="en-US"/>
        </w:rPr>
        <w:t>https://wwwqa.ventanillaunica.gob.mx/vucem/Ingreso.html</w:t>
      </w:r>
      <w:r>
        <w:fldChar w:fldCharType="end"/>
      </w:r>
    </w:p>
    <w:p w:rsidR="005E1611" w:rsidRPr="00ED1175" w:rsidRDefault="005E1611" w:rsidP="005E1611">
      <w:pPr>
        <w:jc w:val="both"/>
        <w:rPr>
          <w:lang w:val="en-US"/>
        </w:rPr>
      </w:pPr>
      <w:r w:rsidRPr="00ED1175">
        <w:rPr>
          <w:lang w:val="en-US"/>
        </w:rPr>
        <w:t xml:space="preserve">Once you have entered the </w:t>
      </w:r>
      <w:proofErr w:type="spellStart"/>
      <w:r w:rsidRPr="00ED1175">
        <w:rPr>
          <w:lang w:val="en-US"/>
        </w:rPr>
        <w:t>Ventanilla</w:t>
      </w:r>
      <w:proofErr w:type="spellEnd"/>
      <w:r w:rsidRPr="00ED1175">
        <w:rPr>
          <w:lang w:val="en-US"/>
        </w:rPr>
        <w:t xml:space="preserve"> </w:t>
      </w:r>
      <w:proofErr w:type="spellStart"/>
      <w:r w:rsidRPr="00ED1175">
        <w:rPr>
          <w:lang w:val="en-US"/>
        </w:rPr>
        <w:t>Unica</w:t>
      </w:r>
      <w:proofErr w:type="spellEnd"/>
      <w:r w:rsidRPr="00ED1175">
        <w:rPr>
          <w:lang w:val="en-US"/>
        </w:rPr>
        <w:t xml:space="preserve"> website, a screen will be displayed where you must select the tab that says SIN </w:t>
      </w:r>
      <w:proofErr w:type="spellStart"/>
      <w:r w:rsidRPr="00ED1175">
        <w:rPr>
          <w:lang w:val="en-US"/>
        </w:rPr>
        <w:t>F</w:t>
      </w:r>
      <w:r w:rsidR="00D608FC">
        <w:rPr>
          <w:lang w:val="en-US"/>
        </w:rPr>
        <w:t>IEL</w:t>
      </w:r>
      <w:proofErr w:type="spellEnd"/>
      <w:r w:rsidRPr="00ED1175">
        <w:rPr>
          <w:lang w:val="en-US"/>
        </w:rPr>
        <w:t xml:space="preserve"> and then </w:t>
      </w:r>
      <w:r w:rsidR="005E087C" w:rsidRPr="005E087C">
        <w:rPr>
          <w:lang w:val="en-US"/>
        </w:rPr>
        <w:t>¿</w:t>
      </w:r>
      <w:proofErr w:type="spellStart"/>
      <w:r w:rsidR="005E087C" w:rsidRPr="005E087C">
        <w:rPr>
          <w:lang w:val="en-US"/>
        </w:rPr>
        <w:t>Olvidaste</w:t>
      </w:r>
      <w:proofErr w:type="spellEnd"/>
      <w:r w:rsidR="005E087C" w:rsidRPr="005E087C">
        <w:rPr>
          <w:lang w:val="en-US"/>
        </w:rPr>
        <w:t xml:space="preserve"> </w:t>
      </w:r>
      <w:proofErr w:type="spellStart"/>
      <w:r w:rsidR="005E087C" w:rsidRPr="005E087C">
        <w:rPr>
          <w:lang w:val="en-US"/>
        </w:rPr>
        <w:t>tú</w:t>
      </w:r>
      <w:proofErr w:type="spellEnd"/>
      <w:r w:rsidR="005E087C" w:rsidRPr="005E087C">
        <w:rPr>
          <w:lang w:val="en-US"/>
        </w:rPr>
        <w:t xml:space="preserve"> </w:t>
      </w:r>
      <w:proofErr w:type="spellStart"/>
      <w:r w:rsidR="005E087C" w:rsidRPr="005E087C">
        <w:rPr>
          <w:lang w:val="en-US"/>
        </w:rPr>
        <w:t>contraseña</w:t>
      </w:r>
      <w:proofErr w:type="spellEnd"/>
      <w:r w:rsidR="005E087C" w:rsidRPr="005E087C">
        <w:rPr>
          <w:lang w:val="en-US"/>
        </w:rPr>
        <w:t xml:space="preserve">? </w:t>
      </w:r>
      <w:r w:rsidR="005E087C">
        <w:rPr>
          <w:lang w:val="en-US"/>
        </w:rPr>
        <w:t>(</w:t>
      </w:r>
      <w:r w:rsidRPr="00ED1175">
        <w:rPr>
          <w:lang w:val="en-US"/>
        </w:rPr>
        <w:t>forgot your password</w:t>
      </w:r>
      <w:r w:rsidR="005E087C">
        <w:rPr>
          <w:lang w:val="en-US"/>
        </w:rPr>
        <w:t>?)</w:t>
      </w:r>
      <w:r w:rsidRPr="00ED1175">
        <w:rPr>
          <w:lang w:val="en-US"/>
        </w:rPr>
        <w:t xml:space="preserve"> in order to obtain the password for sending files through web services (string of characters) to be able to have the link in the SAT environment and thus be able to carry out the tests with the corresponding credentials.</w:t>
      </w:r>
    </w:p>
    <w:p w:rsidR="008F6519" w:rsidRPr="005E1611" w:rsidRDefault="008F6519" w:rsidP="005E1611">
      <w:pPr>
        <w:jc w:val="center"/>
      </w:pPr>
      <w:r w:rsidRPr="005E1611">
        <w:rPr>
          <w:noProof/>
          <w:lang w:val="es-MX" w:eastAsia="es-MX"/>
        </w:rPr>
        <w:drawing>
          <wp:inline distT="0" distB="0" distL="0" distR="0">
            <wp:extent cx="4936218" cy="2943373"/>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4939014" cy="2945040"/>
                    </a:xfrm>
                    <a:prstGeom prst="rect">
                      <a:avLst/>
                    </a:prstGeom>
                    <a:noFill/>
                    <a:ln w="9525">
                      <a:noFill/>
                      <a:miter lim="800000"/>
                      <a:headEnd/>
                      <a:tailEnd/>
                    </a:ln>
                  </pic:spPr>
                </pic:pic>
              </a:graphicData>
            </a:graphic>
          </wp:inline>
        </w:drawing>
      </w:r>
    </w:p>
    <w:p w:rsidR="005E1611" w:rsidRPr="00ED1175" w:rsidRDefault="005E1611" w:rsidP="005E1611">
      <w:pPr>
        <w:jc w:val="both"/>
        <w:rPr>
          <w:lang w:val="en-US"/>
        </w:rPr>
      </w:pPr>
      <w:r w:rsidRPr="00ED1175">
        <w:rPr>
          <w:lang w:val="en-US"/>
        </w:rPr>
        <w:t xml:space="preserve">Once you go to the following windows, you must </w:t>
      </w:r>
      <w:r w:rsidR="005E087C">
        <w:rPr>
          <w:lang w:val="en-US"/>
        </w:rPr>
        <w:t xml:space="preserve">input </w:t>
      </w:r>
      <w:r w:rsidRPr="00ED1175">
        <w:rPr>
          <w:lang w:val="en-US"/>
        </w:rPr>
        <w:t>the requested information depending on the type of person you are (</w:t>
      </w:r>
      <w:r w:rsidR="005E087C">
        <w:rPr>
          <w:lang w:val="en-US"/>
        </w:rPr>
        <w:t xml:space="preserve">legal </w:t>
      </w:r>
      <w:r w:rsidRPr="00ED1175">
        <w:rPr>
          <w:lang w:val="en-US"/>
        </w:rPr>
        <w:t xml:space="preserve">or physical), once the information is </w:t>
      </w:r>
      <w:r w:rsidR="005E087C">
        <w:rPr>
          <w:lang w:val="en-US"/>
        </w:rPr>
        <w:t xml:space="preserve">input </w:t>
      </w:r>
      <w:r w:rsidRPr="00ED1175">
        <w:rPr>
          <w:lang w:val="en-US"/>
        </w:rPr>
        <w:t>and clicking the retrieve button, you will receive the email registered in the VUCEM username, password and key for sending files through web services (character string), as shown below:</w:t>
      </w:r>
    </w:p>
    <w:p w:rsidR="00F44EE6" w:rsidRDefault="00105167" w:rsidP="005E1611">
      <w:pPr>
        <w:jc w:val="center"/>
        <w:rPr>
          <w:rFonts w:ascii="Helvetica" w:hAnsi="Helvetica"/>
          <w:sz w:val="20"/>
          <w:szCs w:val="20"/>
        </w:rPr>
      </w:pPr>
      <w:r>
        <w:rPr>
          <w:rFonts w:ascii="Helvetica" w:hAnsi="Helvetica"/>
          <w:noProof/>
          <w:sz w:val="20"/>
          <w:szCs w:val="20"/>
          <w:lang w:val="es-MX" w:eastAsia="es-MX"/>
        </w:rPr>
        <w:drawing>
          <wp:inline distT="0" distB="0" distL="0" distR="0">
            <wp:extent cx="4339777" cy="2933934"/>
            <wp:effectExtent l="19050" t="0" r="3623"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345495" cy="2937800"/>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r>
        <w:rPr>
          <w:rFonts w:ascii="Helvetica" w:hAnsi="Helvetica"/>
          <w:noProof/>
          <w:sz w:val="20"/>
          <w:szCs w:val="20"/>
          <w:lang w:val="es-MX" w:eastAsia="es-MX"/>
        </w:rPr>
        <w:lastRenderedPageBreak/>
        <w:drawing>
          <wp:inline distT="0" distB="0" distL="0" distR="0">
            <wp:extent cx="5941060" cy="3305806"/>
            <wp:effectExtent l="19050" t="0" r="254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41060" cy="3305806"/>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r>
        <w:rPr>
          <w:rFonts w:ascii="Helvetica" w:hAnsi="Helvetica"/>
          <w:noProof/>
          <w:sz w:val="20"/>
          <w:szCs w:val="20"/>
          <w:lang w:val="es-MX" w:eastAsia="es-MX"/>
        </w:rPr>
        <w:drawing>
          <wp:inline distT="0" distB="0" distL="0" distR="0">
            <wp:extent cx="5941060" cy="3474276"/>
            <wp:effectExtent l="19050" t="0" r="2540"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41060" cy="3474276"/>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r>
        <w:rPr>
          <w:rFonts w:ascii="Helvetica" w:hAnsi="Helvetica"/>
          <w:noProof/>
          <w:sz w:val="20"/>
          <w:szCs w:val="20"/>
          <w:lang w:val="es-MX" w:eastAsia="es-MX"/>
        </w:rPr>
        <w:lastRenderedPageBreak/>
        <w:drawing>
          <wp:inline distT="0" distB="0" distL="0" distR="0">
            <wp:extent cx="5941060" cy="3394577"/>
            <wp:effectExtent l="19050" t="0" r="2540" b="0"/>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41060" cy="3394577"/>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r>
        <w:rPr>
          <w:rFonts w:ascii="Helvetica" w:hAnsi="Helvetica"/>
          <w:noProof/>
          <w:sz w:val="20"/>
          <w:szCs w:val="20"/>
          <w:lang w:val="es-MX" w:eastAsia="es-MX"/>
        </w:rPr>
        <w:drawing>
          <wp:inline distT="0" distB="0" distL="0" distR="0">
            <wp:extent cx="5941060" cy="3363957"/>
            <wp:effectExtent l="19050" t="0" r="2540" b="0"/>
            <wp:docPr id="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941060" cy="3363957"/>
                    </a:xfrm>
                    <a:prstGeom prst="rect">
                      <a:avLst/>
                    </a:prstGeom>
                    <a:noFill/>
                    <a:ln w="9525">
                      <a:noFill/>
                      <a:miter lim="800000"/>
                      <a:headEnd/>
                      <a:tailEnd/>
                    </a:ln>
                  </pic:spPr>
                </pic:pic>
              </a:graphicData>
            </a:graphic>
          </wp:inline>
        </w:drawing>
      </w: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r>
        <w:rPr>
          <w:rFonts w:ascii="Helvetica" w:hAnsi="Helvetica"/>
          <w:noProof/>
          <w:sz w:val="20"/>
          <w:szCs w:val="20"/>
          <w:lang w:val="es-MX" w:eastAsia="es-MX"/>
        </w:rPr>
        <w:lastRenderedPageBreak/>
        <w:drawing>
          <wp:inline distT="0" distB="0" distL="0" distR="0">
            <wp:extent cx="5941060" cy="1686247"/>
            <wp:effectExtent l="19050" t="0" r="2540" b="0"/>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941060" cy="1686247"/>
                    </a:xfrm>
                    <a:prstGeom prst="rect">
                      <a:avLst/>
                    </a:prstGeom>
                    <a:noFill/>
                    <a:ln w="9525">
                      <a:noFill/>
                      <a:miter lim="800000"/>
                      <a:headEnd/>
                      <a:tailEnd/>
                    </a:ln>
                  </pic:spPr>
                </pic:pic>
              </a:graphicData>
            </a:graphic>
          </wp:inline>
        </w:drawing>
      </w: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r>
        <w:rPr>
          <w:rFonts w:ascii="Helvetica" w:hAnsi="Helvetica"/>
          <w:noProof/>
          <w:sz w:val="20"/>
          <w:szCs w:val="20"/>
          <w:lang w:val="es-MX" w:eastAsia="es-MX"/>
        </w:rPr>
        <w:drawing>
          <wp:inline distT="0" distB="0" distL="0" distR="0">
            <wp:extent cx="5792720" cy="4321254"/>
            <wp:effectExtent l="19050" t="0" r="0" b="0"/>
            <wp:docPr id="4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1001" t="1004" r="1468" b="2346"/>
                    <a:stretch>
                      <a:fillRect/>
                    </a:stretch>
                  </pic:blipFill>
                  <pic:spPr bwMode="auto">
                    <a:xfrm>
                      <a:off x="0" y="0"/>
                      <a:ext cx="5792720" cy="4321254"/>
                    </a:xfrm>
                    <a:prstGeom prst="rect">
                      <a:avLst/>
                    </a:prstGeom>
                    <a:noFill/>
                    <a:ln w="9525">
                      <a:noFill/>
                      <a:miter lim="800000"/>
                      <a:headEnd/>
                      <a:tailEnd/>
                    </a:ln>
                  </pic:spPr>
                </pic:pic>
              </a:graphicData>
            </a:graphic>
          </wp:inline>
        </w:drawing>
      </w:r>
    </w:p>
    <w:p w:rsidR="00C17C14" w:rsidRDefault="00C17C14" w:rsidP="006757FB">
      <w:pPr>
        <w:rPr>
          <w:rFonts w:ascii="Helvetica" w:hAnsi="Helvetica"/>
          <w:sz w:val="20"/>
          <w:szCs w:val="20"/>
        </w:rPr>
      </w:pPr>
    </w:p>
    <w:p w:rsidR="00C17C14" w:rsidRDefault="00C17C14" w:rsidP="006757FB">
      <w:pPr>
        <w:rPr>
          <w:rFonts w:ascii="Helvetica" w:hAnsi="Helvetica"/>
          <w:sz w:val="20"/>
          <w:szCs w:val="20"/>
        </w:rPr>
      </w:pPr>
    </w:p>
    <w:p w:rsidR="006757FB" w:rsidRDefault="006757FB" w:rsidP="006757FB">
      <w:pPr>
        <w:rPr>
          <w:rFonts w:ascii="Helvetica" w:hAnsi="Helvetica"/>
          <w:sz w:val="20"/>
          <w:szCs w:val="20"/>
        </w:rPr>
      </w:pPr>
    </w:p>
    <w:p w:rsidR="006757FB" w:rsidRDefault="006757FB" w:rsidP="006757FB">
      <w:pPr>
        <w:rPr>
          <w:rFonts w:ascii="Helvetica" w:hAnsi="Helvetica"/>
          <w:sz w:val="20"/>
          <w:szCs w:val="20"/>
        </w:rPr>
      </w:pPr>
    </w:p>
    <w:sectPr w:rsidR="006757FB" w:rsidSect="008D57BC">
      <w:pgSz w:w="11906" w:h="16838"/>
      <w:pgMar w:top="1417" w:right="849"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0A4" w:rsidRDefault="00C040A4" w:rsidP="00C52D93">
      <w:pPr>
        <w:spacing w:after="0" w:line="240" w:lineRule="auto"/>
      </w:pPr>
      <w:r>
        <w:separator/>
      </w:r>
    </w:p>
  </w:endnote>
  <w:endnote w:type="continuationSeparator" w:id="0">
    <w:p w:rsidR="00C040A4" w:rsidRDefault="00C040A4" w:rsidP="00C52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0A4" w:rsidRDefault="00C040A4" w:rsidP="00C52D93">
      <w:pPr>
        <w:spacing w:after="0" w:line="240" w:lineRule="auto"/>
      </w:pPr>
      <w:r>
        <w:separator/>
      </w:r>
    </w:p>
  </w:footnote>
  <w:footnote w:type="continuationSeparator" w:id="0">
    <w:p w:rsidR="00C040A4" w:rsidRDefault="00C040A4" w:rsidP="00C52D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1715C"/>
    <w:multiLevelType w:val="hybridMultilevel"/>
    <w:tmpl w:val="29224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603684"/>
    <w:multiLevelType w:val="hybridMultilevel"/>
    <w:tmpl w:val="4984B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F331A8"/>
    <w:multiLevelType w:val="hybridMultilevel"/>
    <w:tmpl w:val="7700B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ED5C79"/>
    <w:multiLevelType w:val="hybridMultilevel"/>
    <w:tmpl w:val="DC24D7AE"/>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BC6046"/>
    <w:multiLevelType w:val="multilevel"/>
    <w:tmpl w:val="6B9A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191DBA"/>
    <w:multiLevelType w:val="hybridMultilevel"/>
    <w:tmpl w:val="2C9E2E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2AA1D41"/>
    <w:multiLevelType w:val="hybridMultilevel"/>
    <w:tmpl w:val="F44E10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DB3610D"/>
    <w:multiLevelType w:val="hybridMultilevel"/>
    <w:tmpl w:val="18D89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ED97D5F"/>
    <w:multiLevelType w:val="hybridMultilevel"/>
    <w:tmpl w:val="DC24D7AE"/>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7DB690F"/>
    <w:multiLevelType w:val="multilevel"/>
    <w:tmpl w:val="4024F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9"/>
  </w:num>
  <w:num w:numId="5">
    <w:abstractNumId w:val="3"/>
  </w:num>
  <w:num w:numId="6">
    <w:abstractNumId w:val="8"/>
  </w:num>
  <w:num w:numId="7">
    <w:abstractNumId w:val="5"/>
  </w:num>
  <w:num w:numId="8">
    <w:abstractNumId w:val="7"/>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C52D93"/>
    <w:rsid w:val="00023A99"/>
    <w:rsid w:val="00035A9D"/>
    <w:rsid w:val="00042070"/>
    <w:rsid w:val="0005541A"/>
    <w:rsid w:val="00067ED3"/>
    <w:rsid w:val="00086B7F"/>
    <w:rsid w:val="00087282"/>
    <w:rsid w:val="00095FC3"/>
    <w:rsid w:val="000B3235"/>
    <w:rsid w:val="000B7C8E"/>
    <w:rsid w:val="000D2DCC"/>
    <w:rsid w:val="000E1EF7"/>
    <w:rsid w:val="000E7938"/>
    <w:rsid w:val="00105167"/>
    <w:rsid w:val="0015488F"/>
    <w:rsid w:val="00177393"/>
    <w:rsid w:val="001824CA"/>
    <w:rsid w:val="0018683A"/>
    <w:rsid w:val="00191374"/>
    <w:rsid w:val="001B4F06"/>
    <w:rsid w:val="001C0164"/>
    <w:rsid w:val="001C4229"/>
    <w:rsid w:val="001C4A47"/>
    <w:rsid w:val="002025F1"/>
    <w:rsid w:val="00210571"/>
    <w:rsid w:val="00221379"/>
    <w:rsid w:val="0023052E"/>
    <w:rsid w:val="00234FB3"/>
    <w:rsid w:val="002553AA"/>
    <w:rsid w:val="0025723A"/>
    <w:rsid w:val="00261270"/>
    <w:rsid w:val="002657F0"/>
    <w:rsid w:val="00287D32"/>
    <w:rsid w:val="00297ED1"/>
    <w:rsid w:val="002A0AC3"/>
    <w:rsid w:val="002C1741"/>
    <w:rsid w:val="002C1D58"/>
    <w:rsid w:val="002C4280"/>
    <w:rsid w:val="002D5B9C"/>
    <w:rsid w:val="002D7AD0"/>
    <w:rsid w:val="003011B9"/>
    <w:rsid w:val="003026D9"/>
    <w:rsid w:val="00322C43"/>
    <w:rsid w:val="00323A4E"/>
    <w:rsid w:val="00324C54"/>
    <w:rsid w:val="003452DF"/>
    <w:rsid w:val="00347F13"/>
    <w:rsid w:val="003552E4"/>
    <w:rsid w:val="00366656"/>
    <w:rsid w:val="00382A62"/>
    <w:rsid w:val="00385D15"/>
    <w:rsid w:val="003C062C"/>
    <w:rsid w:val="003C2215"/>
    <w:rsid w:val="003F37F4"/>
    <w:rsid w:val="00415268"/>
    <w:rsid w:val="00440AE0"/>
    <w:rsid w:val="00441017"/>
    <w:rsid w:val="0044321D"/>
    <w:rsid w:val="0044324C"/>
    <w:rsid w:val="00467D43"/>
    <w:rsid w:val="004A7F64"/>
    <w:rsid w:val="004B53EB"/>
    <w:rsid w:val="004C5014"/>
    <w:rsid w:val="004D1D98"/>
    <w:rsid w:val="004D69B4"/>
    <w:rsid w:val="004E0053"/>
    <w:rsid w:val="004E3CE0"/>
    <w:rsid w:val="004F0367"/>
    <w:rsid w:val="004F03DB"/>
    <w:rsid w:val="004F32A8"/>
    <w:rsid w:val="00502371"/>
    <w:rsid w:val="00504C16"/>
    <w:rsid w:val="00507D56"/>
    <w:rsid w:val="00513B9C"/>
    <w:rsid w:val="00515C10"/>
    <w:rsid w:val="00527C66"/>
    <w:rsid w:val="005358AC"/>
    <w:rsid w:val="00541C20"/>
    <w:rsid w:val="00543261"/>
    <w:rsid w:val="00543B54"/>
    <w:rsid w:val="005459E0"/>
    <w:rsid w:val="005508AE"/>
    <w:rsid w:val="00552427"/>
    <w:rsid w:val="00554F11"/>
    <w:rsid w:val="00561011"/>
    <w:rsid w:val="00562FC3"/>
    <w:rsid w:val="00570FB1"/>
    <w:rsid w:val="00572C8A"/>
    <w:rsid w:val="00583226"/>
    <w:rsid w:val="005B5DA6"/>
    <w:rsid w:val="005B7D33"/>
    <w:rsid w:val="005C5A24"/>
    <w:rsid w:val="005D7EE5"/>
    <w:rsid w:val="005E087C"/>
    <w:rsid w:val="005E1611"/>
    <w:rsid w:val="005E7F0F"/>
    <w:rsid w:val="005F6410"/>
    <w:rsid w:val="00605499"/>
    <w:rsid w:val="006157BE"/>
    <w:rsid w:val="006245E1"/>
    <w:rsid w:val="00645309"/>
    <w:rsid w:val="006463CF"/>
    <w:rsid w:val="00670514"/>
    <w:rsid w:val="006757FB"/>
    <w:rsid w:val="006923E2"/>
    <w:rsid w:val="006953C7"/>
    <w:rsid w:val="006A6F7B"/>
    <w:rsid w:val="006B2305"/>
    <w:rsid w:val="006D5964"/>
    <w:rsid w:val="006E1CA6"/>
    <w:rsid w:val="00701F33"/>
    <w:rsid w:val="00702BDD"/>
    <w:rsid w:val="00704734"/>
    <w:rsid w:val="00725121"/>
    <w:rsid w:val="007313D2"/>
    <w:rsid w:val="007411E3"/>
    <w:rsid w:val="0074256B"/>
    <w:rsid w:val="00744E74"/>
    <w:rsid w:val="0074629A"/>
    <w:rsid w:val="00762BFA"/>
    <w:rsid w:val="00786A1F"/>
    <w:rsid w:val="007B34EF"/>
    <w:rsid w:val="007B50D0"/>
    <w:rsid w:val="007B65E1"/>
    <w:rsid w:val="008049A7"/>
    <w:rsid w:val="00826737"/>
    <w:rsid w:val="00831028"/>
    <w:rsid w:val="00840A71"/>
    <w:rsid w:val="00854FBE"/>
    <w:rsid w:val="00863E6D"/>
    <w:rsid w:val="00883245"/>
    <w:rsid w:val="00891723"/>
    <w:rsid w:val="008A0608"/>
    <w:rsid w:val="008D3CF5"/>
    <w:rsid w:val="008D57BC"/>
    <w:rsid w:val="008E0E04"/>
    <w:rsid w:val="008F6519"/>
    <w:rsid w:val="009073E1"/>
    <w:rsid w:val="00907FFE"/>
    <w:rsid w:val="00921441"/>
    <w:rsid w:val="00927CBD"/>
    <w:rsid w:val="009318DF"/>
    <w:rsid w:val="0094198A"/>
    <w:rsid w:val="00946CB4"/>
    <w:rsid w:val="00954E4A"/>
    <w:rsid w:val="00963BC4"/>
    <w:rsid w:val="009825E9"/>
    <w:rsid w:val="009A0876"/>
    <w:rsid w:val="009A26E7"/>
    <w:rsid w:val="009A36B7"/>
    <w:rsid w:val="009A58DB"/>
    <w:rsid w:val="009A6FF9"/>
    <w:rsid w:val="009C185E"/>
    <w:rsid w:val="009D3A43"/>
    <w:rsid w:val="009E1B8E"/>
    <w:rsid w:val="009E562A"/>
    <w:rsid w:val="009E7359"/>
    <w:rsid w:val="009F2C0B"/>
    <w:rsid w:val="00A15928"/>
    <w:rsid w:val="00A220D8"/>
    <w:rsid w:val="00A23210"/>
    <w:rsid w:val="00A279A6"/>
    <w:rsid w:val="00A306F8"/>
    <w:rsid w:val="00A66032"/>
    <w:rsid w:val="00A748FF"/>
    <w:rsid w:val="00A86B6D"/>
    <w:rsid w:val="00A978FE"/>
    <w:rsid w:val="00AA6FCA"/>
    <w:rsid w:val="00AC6096"/>
    <w:rsid w:val="00AC6DC6"/>
    <w:rsid w:val="00AD14A0"/>
    <w:rsid w:val="00B009A7"/>
    <w:rsid w:val="00B05A18"/>
    <w:rsid w:val="00B156CD"/>
    <w:rsid w:val="00B21F02"/>
    <w:rsid w:val="00B3761B"/>
    <w:rsid w:val="00B462DE"/>
    <w:rsid w:val="00B50E02"/>
    <w:rsid w:val="00BC0220"/>
    <w:rsid w:val="00BC4CB5"/>
    <w:rsid w:val="00BC6A47"/>
    <w:rsid w:val="00BF1E04"/>
    <w:rsid w:val="00BF58E7"/>
    <w:rsid w:val="00BF77A5"/>
    <w:rsid w:val="00C040A4"/>
    <w:rsid w:val="00C107CB"/>
    <w:rsid w:val="00C115C8"/>
    <w:rsid w:val="00C13942"/>
    <w:rsid w:val="00C17C14"/>
    <w:rsid w:val="00C23E46"/>
    <w:rsid w:val="00C52D93"/>
    <w:rsid w:val="00C61D8C"/>
    <w:rsid w:val="00C713B9"/>
    <w:rsid w:val="00C80B67"/>
    <w:rsid w:val="00C92271"/>
    <w:rsid w:val="00C9726A"/>
    <w:rsid w:val="00CA52B9"/>
    <w:rsid w:val="00CB09B2"/>
    <w:rsid w:val="00CB4624"/>
    <w:rsid w:val="00CC5020"/>
    <w:rsid w:val="00CF1C2F"/>
    <w:rsid w:val="00D0570D"/>
    <w:rsid w:val="00D05F0A"/>
    <w:rsid w:val="00D12604"/>
    <w:rsid w:val="00D25739"/>
    <w:rsid w:val="00D34D09"/>
    <w:rsid w:val="00D35609"/>
    <w:rsid w:val="00D367D9"/>
    <w:rsid w:val="00D54032"/>
    <w:rsid w:val="00D608FC"/>
    <w:rsid w:val="00D76DC0"/>
    <w:rsid w:val="00D8455B"/>
    <w:rsid w:val="00DA0059"/>
    <w:rsid w:val="00DC3950"/>
    <w:rsid w:val="00DF42B7"/>
    <w:rsid w:val="00E121CB"/>
    <w:rsid w:val="00E12B97"/>
    <w:rsid w:val="00E20AB4"/>
    <w:rsid w:val="00E40839"/>
    <w:rsid w:val="00E45F04"/>
    <w:rsid w:val="00E50ABA"/>
    <w:rsid w:val="00E54F53"/>
    <w:rsid w:val="00E55C27"/>
    <w:rsid w:val="00E656E5"/>
    <w:rsid w:val="00E9113E"/>
    <w:rsid w:val="00EA1D20"/>
    <w:rsid w:val="00EA4968"/>
    <w:rsid w:val="00EA7E8A"/>
    <w:rsid w:val="00EB1EA1"/>
    <w:rsid w:val="00EC2882"/>
    <w:rsid w:val="00ED1175"/>
    <w:rsid w:val="00ED591B"/>
    <w:rsid w:val="00EF125D"/>
    <w:rsid w:val="00EF145C"/>
    <w:rsid w:val="00F25D93"/>
    <w:rsid w:val="00F42F66"/>
    <w:rsid w:val="00F44EE6"/>
    <w:rsid w:val="00F63953"/>
    <w:rsid w:val="00F6471C"/>
    <w:rsid w:val="00F65608"/>
    <w:rsid w:val="00F766C6"/>
    <w:rsid w:val="00F87A49"/>
    <w:rsid w:val="00F91AFB"/>
    <w:rsid w:val="00FA358D"/>
    <w:rsid w:val="00FB0EBA"/>
    <w:rsid w:val="00FD01F2"/>
    <w:rsid w:val="00FD1F2A"/>
    <w:rsid w:val="00FD6188"/>
    <w:rsid w:val="00FE003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0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D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2D93"/>
  </w:style>
  <w:style w:type="paragraph" w:styleId="Piedepgina">
    <w:name w:val="footer"/>
    <w:basedOn w:val="Normal"/>
    <w:link w:val="PiedepginaCar"/>
    <w:uiPriority w:val="99"/>
    <w:unhideWhenUsed/>
    <w:rsid w:val="00C52D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2D93"/>
  </w:style>
  <w:style w:type="paragraph" w:styleId="Textodeglobo">
    <w:name w:val="Balloon Text"/>
    <w:basedOn w:val="Normal"/>
    <w:link w:val="TextodegloboCar"/>
    <w:uiPriority w:val="99"/>
    <w:semiHidden/>
    <w:unhideWhenUsed/>
    <w:rsid w:val="00C52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2D93"/>
    <w:rPr>
      <w:rFonts w:ascii="Tahoma" w:hAnsi="Tahoma" w:cs="Tahoma"/>
      <w:sz w:val="16"/>
      <w:szCs w:val="16"/>
    </w:rPr>
  </w:style>
  <w:style w:type="table" w:styleId="Tablaconcuadrcula">
    <w:name w:val="Table Grid"/>
    <w:basedOn w:val="Tablanormal"/>
    <w:uiPriority w:val="59"/>
    <w:rsid w:val="00C52D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234FB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vnculo">
    <w:name w:val="Hyperlink"/>
    <w:basedOn w:val="Fuentedeprrafopredeter"/>
    <w:uiPriority w:val="99"/>
    <w:unhideWhenUsed/>
    <w:rsid w:val="006923E2"/>
    <w:rPr>
      <w:color w:val="0000FF" w:themeColor="hyperlink"/>
      <w:u w:val="single"/>
    </w:rPr>
  </w:style>
  <w:style w:type="paragraph" w:styleId="Ttulo">
    <w:name w:val="Title"/>
    <w:basedOn w:val="Normal"/>
    <w:next w:val="Normal"/>
    <w:link w:val="TtuloCar"/>
    <w:uiPriority w:val="10"/>
    <w:qFormat/>
    <w:rsid w:val="008D57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D57BC"/>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8D57BC"/>
    <w:pPr>
      <w:ind w:left="720"/>
      <w:contextualSpacing/>
    </w:pPr>
  </w:style>
  <w:style w:type="table" w:styleId="Cuadrculaclara-nfasis5">
    <w:name w:val="Light Grid Accent 5"/>
    <w:basedOn w:val="Tablanormal"/>
    <w:uiPriority w:val="62"/>
    <w:rsid w:val="00786A1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Mapadeldocumento">
    <w:name w:val="Document Map"/>
    <w:basedOn w:val="Normal"/>
    <w:link w:val="MapadeldocumentoCar"/>
    <w:uiPriority w:val="99"/>
    <w:semiHidden/>
    <w:unhideWhenUsed/>
    <w:rsid w:val="00AC6DC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C6DC6"/>
    <w:rPr>
      <w:rFonts w:ascii="Tahoma" w:hAnsi="Tahoma" w:cs="Tahoma"/>
      <w:sz w:val="16"/>
      <w:szCs w:val="16"/>
    </w:rPr>
  </w:style>
  <w:style w:type="table" w:customStyle="1" w:styleId="Cuadrculaclara-nfasis11">
    <w:name w:val="Cuadrícula clara - Énfasis 11"/>
    <w:basedOn w:val="Tablanormal"/>
    <w:uiPriority w:val="62"/>
    <w:rsid w:val="002105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independiente">
    <w:name w:val="Body Text"/>
    <w:basedOn w:val="Normal"/>
    <w:link w:val="TextoindependienteCar"/>
    <w:uiPriority w:val="99"/>
    <w:semiHidden/>
    <w:unhideWhenUsed/>
    <w:rsid w:val="002025F1"/>
    <w:pPr>
      <w:spacing w:after="120"/>
    </w:pPr>
  </w:style>
  <w:style w:type="character" w:customStyle="1" w:styleId="TextoindependienteCar">
    <w:name w:val="Texto independiente Car"/>
    <w:basedOn w:val="Fuentedeprrafopredeter"/>
    <w:link w:val="Textoindependiente"/>
    <w:uiPriority w:val="99"/>
    <w:semiHidden/>
    <w:rsid w:val="002025F1"/>
  </w:style>
</w:styles>
</file>

<file path=word/webSettings.xml><?xml version="1.0" encoding="utf-8"?>
<w:webSettings xmlns:r="http://schemas.openxmlformats.org/officeDocument/2006/relationships" xmlns:w="http://schemas.openxmlformats.org/wordprocessingml/2006/main">
  <w:divs>
    <w:div w:id="71199639">
      <w:bodyDiv w:val="1"/>
      <w:marLeft w:val="0"/>
      <w:marRight w:val="0"/>
      <w:marTop w:val="0"/>
      <w:marBottom w:val="0"/>
      <w:divBdr>
        <w:top w:val="none" w:sz="0" w:space="0" w:color="auto"/>
        <w:left w:val="none" w:sz="0" w:space="0" w:color="auto"/>
        <w:bottom w:val="none" w:sz="0" w:space="0" w:color="auto"/>
        <w:right w:val="none" w:sz="0" w:space="0" w:color="auto"/>
      </w:divBdr>
    </w:div>
    <w:div w:id="125781646">
      <w:bodyDiv w:val="1"/>
      <w:marLeft w:val="0"/>
      <w:marRight w:val="0"/>
      <w:marTop w:val="0"/>
      <w:marBottom w:val="0"/>
      <w:divBdr>
        <w:top w:val="none" w:sz="0" w:space="0" w:color="auto"/>
        <w:left w:val="none" w:sz="0" w:space="0" w:color="auto"/>
        <w:bottom w:val="none" w:sz="0" w:space="0" w:color="auto"/>
        <w:right w:val="none" w:sz="0" w:space="0" w:color="auto"/>
      </w:divBdr>
    </w:div>
    <w:div w:id="355892812">
      <w:bodyDiv w:val="1"/>
      <w:marLeft w:val="0"/>
      <w:marRight w:val="0"/>
      <w:marTop w:val="0"/>
      <w:marBottom w:val="0"/>
      <w:divBdr>
        <w:top w:val="none" w:sz="0" w:space="0" w:color="auto"/>
        <w:left w:val="none" w:sz="0" w:space="0" w:color="auto"/>
        <w:bottom w:val="none" w:sz="0" w:space="0" w:color="auto"/>
        <w:right w:val="none" w:sz="0" w:space="0" w:color="auto"/>
      </w:divBdr>
    </w:div>
    <w:div w:id="428888650">
      <w:bodyDiv w:val="1"/>
      <w:marLeft w:val="0"/>
      <w:marRight w:val="0"/>
      <w:marTop w:val="0"/>
      <w:marBottom w:val="0"/>
      <w:divBdr>
        <w:top w:val="none" w:sz="0" w:space="0" w:color="auto"/>
        <w:left w:val="none" w:sz="0" w:space="0" w:color="auto"/>
        <w:bottom w:val="none" w:sz="0" w:space="0" w:color="auto"/>
        <w:right w:val="none" w:sz="0" w:space="0" w:color="auto"/>
      </w:divBdr>
    </w:div>
    <w:div w:id="606044122">
      <w:bodyDiv w:val="1"/>
      <w:marLeft w:val="0"/>
      <w:marRight w:val="0"/>
      <w:marTop w:val="0"/>
      <w:marBottom w:val="0"/>
      <w:divBdr>
        <w:top w:val="none" w:sz="0" w:space="0" w:color="auto"/>
        <w:left w:val="none" w:sz="0" w:space="0" w:color="auto"/>
        <w:bottom w:val="none" w:sz="0" w:space="0" w:color="auto"/>
        <w:right w:val="none" w:sz="0" w:space="0" w:color="auto"/>
      </w:divBdr>
    </w:div>
    <w:div w:id="677581300">
      <w:bodyDiv w:val="1"/>
      <w:marLeft w:val="0"/>
      <w:marRight w:val="0"/>
      <w:marTop w:val="0"/>
      <w:marBottom w:val="0"/>
      <w:divBdr>
        <w:top w:val="none" w:sz="0" w:space="0" w:color="auto"/>
        <w:left w:val="none" w:sz="0" w:space="0" w:color="auto"/>
        <w:bottom w:val="none" w:sz="0" w:space="0" w:color="auto"/>
        <w:right w:val="none" w:sz="0" w:space="0" w:color="auto"/>
      </w:divBdr>
    </w:div>
    <w:div w:id="680742682">
      <w:bodyDiv w:val="1"/>
      <w:marLeft w:val="0"/>
      <w:marRight w:val="0"/>
      <w:marTop w:val="0"/>
      <w:marBottom w:val="0"/>
      <w:divBdr>
        <w:top w:val="none" w:sz="0" w:space="0" w:color="auto"/>
        <w:left w:val="none" w:sz="0" w:space="0" w:color="auto"/>
        <w:bottom w:val="none" w:sz="0" w:space="0" w:color="auto"/>
        <w:right w:val="none" w:sz="0" w:space="0" w:color="auto"/>
      </w:divBdr>
    </w:div>
    <w:div w:id="721250624">
      <w:bodyDiv w:val="1"/>
      <w:marLeft w:val="0"/>
      <w:marRight w:val="0"/>
      <w:marTop w:val="0"/>
      <w:marBottom w:val="0"/>
      <w:divBdr>
        <w:top w:val="none" w:sz="0" w:space="0" w:color="auto"/>
        <w:left w:val="none" w:sz="0" w:space="0" w:color="auto"/>
        <w:bottom w:val="none" w:sz="0" w:space="0" w:color="auto"/>
        <w:right w:val="none" w:sz="0" w:space="0" w:color="auto"/>
      </w:divBdr>
    </w:div>
    <w:div w:id="793672764">
      <w:bodyDiv w:val="1"/>
      <w:marLeft w:val="0"/>
      <w:marRight w:val="0"/>
      <w:marTop w:val="0"/>
      <w:marBottom w:val="0"/>
      <w:divBdr>
        <w:top w:val="none" w:sz="0" w:space="0" w:color="auto"/>
        <w:left w:val="none" w:sz="0" w:space="0" w:color="auto"/>
        <w:bottom w:val="none" w:sz="0" w:space="0" w:color="auto"/>
        <w:right w:val="none" w:sz="0" w:space="0" w:color="auto"/>
      </w:divBdr>
    </w:div>
    <w:div w:id="796870992">
      <w:bodyDiv w:val="1"/>
      <w:marLeft w:val="0"/>
      <w:marRight w:val="0"/>
      <w:marTop w:val="0"/>
      <w:marBottom w:val="0"/>
      <w:divBdr>
        <w:top w:val="none" w:sz="0" w:space="0" w:color="auto"/>
        <w:left w:val="none" w:sz="0" w:space="0" w:color="auto"/>
        <w:bottom w:val="none" w:sz="0" w:space="0" w:color="auto"/>
        <w:right w:val="none" w:sz="0" w:space="0" w:color="auto"/>
      </w:divBdr>
    </w:div>
    <w:div w:id="1049570231">
      <w:bodyDiv w:val="1"/>
      <w:marLeft w:val="0"/>
      <w:marRight w:val="0"/>
      <w:marTop w:val="0"/>
      <w:marBottom w:val="0"/>
      <w:divBdr>
        <w:top w:val="none" w:sz="0" w:space="0" w:color="auto"/>
        <w:left w:val="none" w:sz="0" w:space="0" w:color="auto"/>
        <w:bottom w:val="none" w:sz="0" w:space="0" w:color="auto"/>
        <w:right w:val="none" w:sz="0" w:space="0" w:color="auto"/>
      </w:divBdr>
    </w:div>
    <w:div w:id="1055398884">
      <w:bodyDiv w:val="1"/>
      <w:marLeft w:val="0"/>
      <w:marRight w:val="0"/>
      <w:marTop w:val="0"/>
      <w:marBottom w:val="0"/>
      <w:divBdr>
        <w:top w:val="none" w:sz="0" w:space="0" w:color="auto"/>
        <w:left w:val="none" w:sz="0" w:space="0" w:color="auto"/>
        <w:bottom w:val="none" w:sz="0" w:space="0" w:color="auto"/>
        <w:right w:val="none" w:sz="0" w:space="0" w:color="auto"/>
      </w:divBdr>
    </w:div>
    <w:div w:id="1159154392">
      <w:bodyDiv w:val="1"/>
      <w:marLeft w:val="0"/>
      <w:marRight w:val="0"/>
      <w:marTop w:val="0"/>
      <w:marBottom w:val="0"/>
      <w:divBdr>
        <w:top w:val="none" w:sz="0" w:space="0" w:color="auto"/>
        <w:left w:val="none" w:sz="0" w:space="0" w:color="auto"/>
        <w:bottom w:val="none" w:sz="0" w:space="0" w:color="auto"/>
        <w:right w:val="none" w:sz="0" w:space="0" w:color="auto"/>
      </w:divBdr>
    </w:div>
    <w:div w:id="1213887330">
      <w:bodyDiv w:val="1"/>
      <w:marLeft w:val="0"/>
      <w:marRight w:val="0"/>
      <w:marTop w:val="0"/>
      <w:marBottom w:val="0"/>
      <w:divBdr>
        <w:top w:val="none" w:sz="0" w:space="0" w:color="auto"/>
        <w:left w:val="none" w:sz="0" w:space="0" w:color="auto"/>
        <w:bottom w:val="none" w:sz="0" w:space="0" w:color="auto"/>
        <w:right w:val="none" w:sz="0" w:space="0" w:color="auto"/>
      </w:divBdr>
    </w:div>
    <w:div w:id="1419522441">
      <w:bodyDiv w:val="1"/>
      <w:marLeft w:val="0"/>
      <w:marRight w:val="0"/>
      <w:marTop w:val="0"/>
      <w:marBottom w:val="0"/>
      <w:divBdr>
        <w:top w:val="none" w:sz="0" w:space="0" w:color="auto"/>
        <w:left w:val="none" w:sz="0" w:space="0" w:color="auto"/>
        <w:bottom w:val="none" w:sz="0" w:space="0" w:color="auto"/>
        <w:right w:val="none" w:sz="0" w:space="0" w:color="auto"/>
      </w:divBdr>
    </w:div>
    <w:div w:id="1476028402">
      <w:bodyDiv w:val="1"/>
      <w:marLeft w:val="0"/>
      <w:marRight w:val="0"/>
      <w:marTop w:val="0"/>
      <w:marBottom w:val="0"/>
      <w:divBdr>
        <w:top w:val="none" w:sz="0" w:space="0" w:color="auto"/>
        <w:left w:val="none" w:sz="0" w:space="0" w:color="auto"/>
        <w:bottom w:val="none" w:sz="0" w:space="0" w:color="auto"/>
        <w:right w:val="none" w:sz="0" w:space="0" w:color="auto"/>
      </w:divBdr>
    </w:div>
    <w:div w:id="1552156118">
      <w:bodyDiv w:val="1"/>
      <w:marLeft w:val="0"/>
      <w:marRight w:val="0"/>
      <w:marTop w:val="0"/>
      <w:marBottom w:val="0"/>
      <w:divBdr>
        <w:top w:val="none" w:sz="0" w:space="0" w:color="auto"/>
        <w:left w:val="none" w:sz="0" w:space="0" w:color="auto"/>
        <w:bottom w:val="none" w:sz="0" w:space="0" w:color="auto"/>
        <w:right w:val="none" w:sz="0" w:space="0" w:color="auto"/>
      </w:divBdr>
      <w:divsChild>
        <w:div w:id="1778524380">
          <w:marLeft w:val="0"/>
          <w:marRight w:val="0"/>
          <w:marTop w:val="0"/>
          <w:marBottom w:val="0"/>
          <w:divBdr>
            <w:top w:val="none" w:sz="0" w:space="0" w:color="auto"/>
            <w:left w:val="none" w:sz="0" w:space="0" w:color="auto"/>
            <w:bottom w:val="none" w:sz="0" w:space="0" w:color="auto"/>
            <w:right w:val="none" w:sz="0" w:space="0" w:color="auto"/>
          </w:divBdr>
          <w:divsChild>
            <w:div w:id="1596862430">
              <w:marLeft w:val="0"/>
              <w:marRight w:val="0"/>
              <w:marTop w:val="0"/>
              <w:marBottom w:val="0"/>
              <w:divBdr>
                <w:top w:val="none" w:sz="0" w:space="0" w:color="auto"/>
                <w:left w:val="none" w:sz="0" w:space="0" w:color="auto"/>
                <w:bottom w:val="none" w:sz="0" w:space="0" w:color="auto"/>
                <w:right w:val="none" w:sz="0" w:space="0" w:color="auto"/>
              </w:divBdr>
              <w:divsChild>
                <w:div w:id="173227942">
                  <w:marLeft w:val="0"/>
                  <w:marRight w:val="0"/>
                  <w:marTop w:val="0"/>
                  <w:marBottom w:val="0"/>
                  <w:divBdr>
                    <w:top w:val="none" w:sz="0" w:space="0" w:color="auto"/>
                    <w:left w:val="none" w:sz="0" w:space="0" w:color="auto"/>
                    <w:bottom w:val="none" w:sz="0" w:space="0" w:color="auto"/>
                    <w:right w:val="none" w:sz="0" w:space="0" w:color="auto"/>
                  </w:divBdr>
                  <w:divsChild>
                    <w:div w:id="807362180">
                      <w:marLeft w:val="0"/>
                      <w:marRight w:val="0"/>
                      <w:marTop w:val="0"/>
                      <w:marBottom w:val="0"/>
                      <w:divBdr>
                        <w:top w:val="none" w:sz="0" w:space="0" w:color="auto"/>
                        <w:left w:val="none" w:sz="0" w:space="0" w:color="auto"/>
                        <w:bottom w:val="none" w:sz="0" w:space="0" w:color="auto"/>
                        <w:right w:val="none" w:sz="0" w:space="0" w:color="auto"/>
                      </w:divBdr>
                      <w:divsChild>
                        <w:div w:id="1446146871">
                          <w:marLeft w:val="0"/>
                          <w:marRight w:val="0"/>
                          <w:marTop w:val="0"/>
                          <w:marBottom w:val="0"/>
                          <w:divBdr>
                            <w:top w:val="none" w:sz="0" w:space="0" w:color="auto"/>
                            <w:left w:val="none" w:sz="0" w:space="0" w:color="auto"/>
                            <w:bottom w:val="none" w:sz="0" w:space="0" w:color="auto"/>
                            <w:right w:val="none" w:sz="0" w:space="0" w:color="auto"/>
                          </w:divBdr>
                          <w:divsChild>
                            <w:div w:id="1306082972">
                              <w:marLeft w:val="0"/>
                              <w:marRight w:val="0"/>
                              <w:marTop w:val="0"/>
                              <w:marBottom w:val="0"/>
                              <w:divBdr>
                                <w:top w:val="none" w:sz="0" w:space="0" w:color="auto"/>
                                <w:left w:val="none" w:sz="0" w:space="0" w:color="auto"/>
                                <w:bottom w:val="none" w:sz="0" w:space="0" w:color="auto"/>
                                <w:right w:val="none" w:sz="0" w:space="0" w:color="auto"/>
                              </w:divBdr>
                            </w:div>
                            <w:div w:id="175124088">
                              <w:marLeft w:val="0"/>
                              <w:marRight w:val="0"/>
                              <w:marTop w:val="100"/>
                              <w:marBottom w:val="0"/>
                              <w:divBdr>
                                <w:top w:val="none" w:sz="0" w:space="0" w:color="auto"/>
                                <w:left w:val="none" w:sz="0" w:space="0" w:color="auto"/>
                                <w:bottom w:val="none" w:sz="0" w:space="0" w:color="auto"/>
                                <w:right w:val="none" w:sz="0" w:space="0" w:color="auto"/>
                              </w:divBdr>
                              <w:divsChild>
                                <w:div w:id="1769153895">
                                  <w:marLeft w:val="0"/>
                                  <w:marRight w:val="0"/>
                                  <w:marTop w:val="0"/>
                                  <w:marBottom w:val="0"/>
                                  <w:divBdr>
                                    <w:top w:val="none" w:sz="0" w:space="0" w:color="auto"/>
                                    <w:left w:val="none" w:sz="0" w:space="0" w:color="auto"/>
                                    <w:bottom w:val="none" w:sz="0" w:space="0" w:color="auto"/>
                                    <w:right w:val="none" w:sz="0" w:space="0" w:color="auto"/>
                                  </w:divBdr>
                                  <w:divsChild>
                                    <w:div w:id="913054638">
                                      <w:marLeft w:val="0"/>
                                      <w:marRight w:val="0"/>
                                      <w:marTop w:val="0"/>
                                      <w:marBottom w:val="0"/>
                                      <w:divBdr>
                                        <w:top w:val="none" w:sz="0" w:space="0" w:color="auto"/>
                                        <w:left w:val="none" w:sz="0" w:space="0" w:color="auto"/>
                                        <w:bottom w:val="none" w:sz="0" w:space="0" w:color="auto"/>
                                        <w:right w:val="none" w:sz="0" w:space="0" w:color="auto"/>
                                      </w:divBdr>
                                      <w:divsChild>
                                        <w:div w:id="2859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80230">
                                  <w:marLeft w:val="0"/>
                                  <w:marRight w:val="0"/>
                                  <w:marTop w:val="0"/>
                                  <w:marBottom w:val="0"/>
                                  <w:divBdr>
                                    <w:top w:val="none" w:sz="0" w:space="0" w:color="auto"/>
                                    <w:left w:val="none" w:sz="0" w:space="0" w:color="auto"/>
                                    <w:bottom w:val="none" w:sz="0" w:space="0" w:color="auto"/>
                                    <w:right w:val="none" w:sz="0" w:space="0" w:color="auto"/>
                                  </w:divBdr>
                                  <w:divsChild>
                                    <w:div w:id="2145812046">
                                      <w:marLeft w:val="0"/>
                                      <w:marRight w:val="0"/>
                                      <w:marTop w:val="0"/>
                                      <w:marBottom w:val="0"/>
                                      <w:divBdr>
                                        <w:top w:val="none" w:sz="0" w:space="0" w:color="auto"/>
                                        <w:left w:val="none" w:sz="0" w:space="0" w:color="auto"/>
                                        <w:bottom w:val="none" w:sz="0" w:space="0" w:color="auto"/>
                                        <w:right w:val="none" w:sz="0" w:space="0" w:color="auto"/>
                                      </w:divBdr>
                                    </w:div>
                                  </w:divsChild>
                                </w:div>
                                <w:div w:id="1096247640">
                                  <w:marLeft w:val="0"/>
                                  <w:marRight w:val="0"/>
                                  <w:marTop w:val="0"/>
                                  <w:marBottom w:val="0"/>
                                  <w:divBdr>
                                    <w:top w:val="none" w:sz="0" w:space="0" w:color="auto"/>
                                    <w:left w:val="none" w:sz="0" w:space="0" w:color="auto"/>
                                    <w:bottom w:val="none" w:sz="0" w:space="0" w:color="auto"/>
                                    <w:right w:val="none" w:sz="0" w:space="0" w:color="auto"/>
                                  </w:divBdr>
                                  <w:divsChild>
                                    <w:div w:id="1179658791">
                                      <w:marLeft w:val="0"/>
                                      <w:marRight w:val="0"/>
                                      <w:marTop w:val="0"/>
                                      <w:marBottom w:val="0"/>
                                      <w:divBdr>
                                        <w:top w:val="none" w:sz="0" w:space="0" w:color="auto"/>
                                        <w:left w:val="none" w:sz="0" w:space="0" w:color="auto"/>
                                        <w:bottom w:val="none" w:sz="0" w:space="0" w:color="auto"/>
                                        <w:right w:val="none" w:sz="0" w:space="0" w:color="auto"/>
                                      </w:divBdr>
                                      <w:divsChild>
                                        <w:div w:id="1488284635">
                                          <w:marLeft w:val="0"/>
                                          <w:marRight w:val="0"/>
                                          <w:marTop w:val="0"/>
                                          <w:marBottom w:val="0"/>
                                          <w:divBdr>
                                            <w:top w:val="none" w:sz="0" w:space="0" w:color="auto"/>
                                            <w:left w:val="none" w:sz="0" w:space="0" w:color="auto"/>
                                            <w:bottom w:val="none" w:sz="0" w:space="0" w:color="auto"/>
                                            <w:right w:val="none" w:sz="0" w:space="0" w:color="auto"/>
                                          </w:divBdr>
                                          <w:divsChild>
                                            <w:div w:id="14170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941106">
      <w:bodyDiv w:val="1"/>
      <w:marLeft w:val="0"/>
      <w:marRight w:val="0"/>
      <w:marTop w:val="0"/>
      <w:marBottom w:val="0"/>
      <w:divBdr>
        <w:top w:val="none" w:sz="0" w:space="0" w:color="auto"/>
        <w:left w:val="none" w:sz="0" w:space="0" w:color="auto"/>
        <w:bottom w:val="none" w:sz="0" w:space="0" w:color="auto"/>
        <w:right w:val="none" w:sz="0" w:space="0" w:color="auto"/>
      </w:divBdr>
    </w:div>
    <w:div w:id="1706175834">
      <w:bodyDiv w:val="1"/>
      <w:marLeft w:val="0"/>
      <w:marRight w:val="0"/>
      <w:marTop w:val="0"/>
      <w:marBottom w:val="0"/>
      <w:divBdr>
        <w:top w:val="none" w:sz="0" w:space="0" w:color="auto"/>
        <w:left w:val="none" w:sz="0" w:space="0" w:color="auto"/>
        <w:bottom w:val="none" w:sz="0" w:space="0" w:color="auto"/>
        <w:right w:val="none" w:sz="0" w:space="0" w:color="auto"/>
      </w:divBdr>
    </w:div>
    <w:div w:id="1796098003">
      <w:bodyDiv w:val="1"/>
      <w:marLeft w:val="0"/>
      <w:marRight w:val="0"/>
      <w:marTop w:val="0"/>
      <w:marBottom w:val="0"/>
      <w:divBdr>
        <w:top w:val="none" w:sz="0" w:space="0" w:color="auto"/>
        <w:left w:val="none" w:sz="0" w:space="0" w:color="auto"/>
        <w:bottom w:val="none" w:sz="0" w:space="0" w:color="auto"/>
        <w:right w:val="none" w:sz="0" w:space="0" w:color="auto"/>
      </w:divBdr>
    </w:div>
    <w:div w:id="1927838305">
      <w:bodyDiv w:val="1"/>
      <w:marLeft w:val="0"/>
      <w:marRight w:val="0"/>
      <w:marTop w:val="0"/>
      <w:marBottom w:val="0"/>
      <w:divBdr>
        <w:top w:val="none" w:sz="0" w:space="0" w:color="auto"/>
        <w:left w:val="none" w:sz="0" w:space="0" w:color="auto"/>
        <w:bottom w:val="none" w:sz="0" w:space="0" w:color="auto"/>
        <w:right w:val="none" w:sz="0" w:space="0" w:color="auto"/>
      </w:divBdr>
    </w:div>
    <w:div w:id="2053991319">
      <w:bodyDiv w:val="1"/>
      <w:marLeft w:val="0"/>
      <w:marRight w:val="0"/>
      <w:marTop w:val="0"/>
      <w:marBottom w:val="0"/>
      <w:divBdr>
        <w:top w:val="none" w:sz="0" w:space="0" w:color="auto"/>
        <w:left w:val="none" w:sz="0" w:space="0" w:color="auto"/>
        <w:bottom w:val="none" w:sz="0" w:space="0" w:color="auto"/>
        <w:right w:val="none" w:sz="0" w:space="0" w:color="auto"/>
      </w:divBdr>
    </w:div>
    <w:div w:id="209558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19766-BD95-4A83-9C2C-130ACEAB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762</Words>
  <Characters>4196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Alberto.Campos</dc:creator>
  <cp:lastModifiedBy>Dom Deck</cp:lastModifiedBy>
  <cp:revision>8</cp:revision>
  <dcterms:created xsi:type="dcterms:W3CDTF">2021-01-21T18:50:00Z</dcterms:created>
  <dcterms:modified xsi:type="dcterms:W3CDTF">2021-01-22T20:13:00Z</dcterms:modified>
</cp:coreProperties>
</file>